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90" w:rsidRPr="009D2090" w:rsidRDefault="009D2090" w:rsidP="009D2090">
      <w:pPr>
        <w:jc w:val="center"/>
        <w:rPr>
          <w:rFonts w:ascii="Times New Roman" w:hAnsi="Times New Roman" w:cs="Times New Roman"/>
          <w:noProof/>
        </w:rPr>
      </w:pPr>
      <w:r w:rsidRPr="009D2090">
        <w:rPr>
          <w:rFonts w:ascii="Times New Roman" w:hAnsi="Times New Roman" w:cs="Times New Roman"/>
          <w:noProof/>
          <w:lang w:eastAsia="ru-RU"/>
        </w:rPr>
        <w:drawing>
          <wp:inline distT="0" distB="0" distL="0" distR="0">
            <wp:extent cx="447675" cy="523875"/>
            <wp:effectExtent l="19050" t="0" r="9525" b="0"/>
            <wp:docPr id="2"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5" cstate="print"/>
                    <a:srcRect/>
                    <a:stretch>
                      <a:fillRect/>
                    </a:stretch>
                  </pic:blipFill>
                  <pic:spPr bwMode="auto">
                    <a:xfrm>
                      <a:off x="0" y="0"/>
                      <a:ext cx="447675" cy="523875"/>
                    </a:xfrm>
                    <a:prstGeom prst="rect">
                      <a:avLst/>
                    </a:prstGeom>
                    <a:noFill/>
                    <a:ln w="9525">
                      <a:noFill/>
                      <a:miter lim="800000"/>
                      <a:headEnd/>
                      <a:tailEnd/>
                    </a:ln>
                  </pic:spPr>
                </pic:pic>
              </a:graphicData>
            </a:graphic>
          </wp:inline>
        </w:drawing>
      </w:r>
    </w:p>
    <w:p w:rsidR="002D0B9D" w:rsidRDefault="009D2090" w:rsidP="009D2090">
      <w:pPr>
        <w:spacing w:after="0"/>
        <w:jc w:val="center"/>
        <w:rPr>
          <w:rFonts w:ascii="Times New Roman" w:hAnsi="Times New Roman" w:cs="Times New Roman"/>
          <w:b/>
          <w:bCs/>
          <w:sz w:val="28"/>
          <w:szCs w:val="28"/>
        </w:rPr>
      </w:pPr>
      <w:r w:rsidRPr="009D2090">
        <w:rPr>
          <w:rFonts w:ascii="Times New Roman" w:hAnsi="Times New Roman" w:cs="Times New Roman"/>
          <w:b/>
          <w:bCs/>
          <w:sz w:val="28"/>
          <w:szCs w:val="28"/>
        </w:rPr>
        <w:t>АДМИНИСТРАЦИЯ</w:t>
      </w:r>
    </w:p>
    <w:p w:rsidR="009D2090" w:rsidRPr="009D2090" w:rsidRDefault="009D2090" w:rsidP="009D2090">
      <w:pPr>
        <w:spacing w:after="0"/>
        <w:jc w:val="center"/>
        <w:rPr>
          <w:rFonts w:ascii="Times New Roman" w:hAnsi="Times New Roman" w:cs="Times New Roman"/>
          <w:b/>
          <w:bCs/>
          <w:sz w:val="28"/>
          <w:szCs w:val="28"/>
        </w:rPr>
      </w:pPr>
      <w:r w:rsidRPr="009D2090">
        <w:rPr>
          <w:rFonts w:ascii="Times New Roman" w:hAnsi="Times New Roman" w:cs="Times New Roman"/>
          <w:b/>
          <w:bCs/>
          <w:sz w:val="28"/>
          <w:szCs w:val="28"/>
        </w:rPr>
        <w:t xml:space="preserve"> БОГДАНОВСКОГО СЕЛЬСКОГО ПОСЕЛЕНИЯ</w:t>
      </w:r>
    </w:p>
    <w:p w:rsidR="009D2090" w:rsidRPr="009D2090" w:rsidRDefault="009D2090" w:rsidP="009D2090">
      <w:pPr>
        <w:spacing w:after="0"/>
        <w:jc w:val="center"/>
        <w:rPr>
          <w:rFonts w:ascii="Times New Roman" w:hAnsi="Times New Roman" w:cs="Times New Roman"/>
          <w:b/>
          <w:bCs/>
          <w:sz w:val="28"/>
          <w:szCs w:val="28"/>
        </w:rPr>
      </w:pPr>
      <w:r w:rsidRPr="009D2090">
        <w:rPr>
          <w:rFonts w:ascii="Times New Roman" w:hAnsi="Times New Roman" w:cs="Times New Roman"/>
          <w:b/>
          <w:bCs/>
          <w:sz w:val="28"/>
          <w:szCs w:val="28"/>
        </w:rPr>
        <w:t xml:space="preserve"> </w:t>
      </w:r>
      <w:proofErr w:type="gramStart"/>
      <w:r w:rsidRPr="009D2090">
        <w:rPr>
          <w:rFonts w:ascii="Times New Roman" w:hAnsi="Times New Roman" w:cs="Times New Roman"/>
          <w:b/>
          <w:bCs/>
          <w:sz w:val="28"/>
          <w:szCs w:val="28"/>
        </w:rPr>
        <w:t>ХОЛМ – ЖИРКОВСКОГО</w:t>
      </w:r>
      <w:proofErr w:type="gramEnd"/>
      <w:r w:rsidRPr="009D2090">
        <w:rPr>
          <w:rFonts w:ascii="Times New Roman" w:hAnsi="Times New Roman" w:cs="Times New Roman"/>
          <w:b/>
          <w:bCs/>
          <w:sz w:val="28"/>
          <w:szCs w:val="28"/>
        </w:rPr>
        <w:t xml:space="preserve">  РАЙОНА СМОЛЕНСКОЙ  ОБЛАСТИ</w:t>
      </w:r>
    </w:p>
    <w:p w:rsidR="009D2090" w:rsidRPr="009D2090" w:rsidRDefault="009D2090" w:rsidP="009D2090">
      <w:pPr>
        <w:jc w:val="center"/>
        <w:rPr>
          <w:rFonts w:ascii="Times New Roman" w:hAnsi="Times New Roman" w:cs="Times New Roman"/>
          <w:b/>
          <w:bCs/>
        </w:rPr>
      </w:pPr>
    </w:p>
    <w:p w:rsidR="009D2090" w:rsidRPr="009D2090" w:rsidRDefault="009D2090" w:rsidP="009D2090">
      <w:pPr>
        <w:jc w:val="center"/>
        <w:rPr>
          <w:rFonts w:ascii="Times New Roman" w:hAnsi="Times New Roman" w:cs="Times New Roman"/>
          <w:b/>
          <w:bCs/>
          <w:sz w:val="28"/>
          <w:szCs w:val="28"/>
        </w:rPr>
      </w:pPr>
      <w:proofErr w:type="gramStart"/>
      <w:r w:rsidRPr="009D2090">
        <w:rPr>
          <w:rFonts w:ascii="Times New Roman" w:hAnsi="Times New Roman" w:cs="Times New Roman"/>
          <w:b/>
          <w:bCs/>
          <w:sz w:val="28"/>
          <w:szCs w:val="28"/>
        </w:rPr>
        <w:t>Р</w:t>
      </w:r>
      <w:proofErr w:type="gramEnd"/>
      <w:r w:rsidRPr="009D2090">
        <w:rPr>
          <w:rFonts w:ascii="Times New Roman" w:hAnsi="Times New Roman" w:cs="Times New Roman"/>
          <w:b/>
          <w:bCs/>
          <w:sz w:val="28"/>
          <w:szCs w:val="28"/>
        </w:rPr>
        <w:t xml:space="preserve"> А С П О Р Я Ж  Е Н И Е</w:t>
      </w:r>
    </w:p>
    <w:p w:rsidR="009D2090" w:rsidRPr="009D2090" w:rsidRDefault="009D2090" w:rsidP="009D2090">
      <w:pPr>
        <w:rPr>
          <w:rFonts w:ascii="Times New Roman" w:hAnsi="Times New Roman" w:cs="Times New Roman"/>
        </w:rPr>
      </w:pPr>
    </w:p>
    <w:p w:rsidR="009D2090" w:rsidRPr="009D2090" w:rsidRDefault="009D2090" w:rsidP="009D2090">
      <w:pPr>
        <w:rPr>
          <w:rFonts w:ascii="Times New Roman" w:hAnsi="Times New Roman" w:cs="Times New Roman"/>
        </w:rPr>
      </w:pPr>
    </w:p>
    <w:p w:rsidR="002D0B9D" w:rsidRDefault="002D0B9D" w:rsidP="009D2090">
      <w:pPr>
        <w:rPr>
          <w:rFonts w:ascii="Times New Roman" w:hAnsi="Times New Roman" w:cs="Times New Roman"/>
          <w:sz w:val="28"/>
          <w:szCs w:val="28"/>
        </w:rPr>
      </w:pPr>
      <w:r>
        <w:rPr>
          <w:rFonts w:ascii="Times New Roman" w:hAnsi="Times New Roman" w:cs="Times New Roman"/>
          <w:sz w:val="28"/>
          <w:szCs w:val="28"/>
        </w:rPr>
        <w:t>от  27.02.2024                        № 12</w:t>
      </w:r>
      <w:r w:rsidR="009D2090" w:rsidRPr="009D2090">
        <w:rPr>
          <w:rFonts w:ascii="Times New Roman" w:hAnsi="Times New Roman" w:cs="Times New Roman"/>
          <w:sz w:val="28"/>
          <w:szCs w:val="28"/>
        </w:rPr>
        <w:t xml:space="preserve">          </w:t>
      </w:r>
      <w:r w:rsidR="009D2090">
        <w:rPr>
          <w:rFonts w:ascii="Times New Roman" w:hAnsi="Times New Roman" w:cs="Times New Roman"/>
          <w:sz w:val="28"/>
          <w:szCs w:val="28"/>
        </w:rPr>
        <w:t xml:space="preserve">        </w:t>
      </w:r>
      <w:r w:rsidR="009D2090" w:rsidRPr="009D2090">
        <w:rPr>
          <w:rFonts w:ascii="Times New Roman" w:hAnsi="Times New Roman" w:cs="Times New Roman"/>
          <w:sz w:val="28"/>
          <w:szCs w:val="28"/>
        </w:rPr>
        <w:t xml:space="preserve">                                          </w:t>
      </w:r>
    </w:p>
    <w:p w:rsidR="009D2090" w:rsidRPr="009D2090" w:rsidRDefault="009D2090" w:rsidP="009D2090">
      <w:pPr>
        <w:rPr>
          <w:rFonts w:ascii="Times New Roman" w:hAnsi="Times New Roman" w:cs="Times New Roman"/>
          <w:sz w:val="28"/>
          <w:szCs w:val="28"/>
        </w:rPr>
      </w:pPr>
      <w:r w:rsidRPr="009D2090">
        <w:rPr>
          <w:rFonts w:ascii="Times New Roman" w:hAnsi="Times New Roman" w:cs="Times New Roman"/>
          <w:sz w:val="28"/>
          <w:szCs w:val="28"/>
        </w:rPr>
        <w:t xml:space="preserve">        </w:t>
      </w:r>
    </w:p>
    <w:tbl>
      <w:tblPr>
        <w:tblW w:w="0" w:type="auto"/>
        <w:tblInd w:w="108" w:type="dxa"/>
        <w:tblLook w:val="01E0"/>
      </w:tblPr>
      <w:tblGrid>
        <w:gridCol w:w="4253"/>
      </w:tblGrid>
      <w:tr w:rsidR="009D2090" w:rsidRPr="009D2090" w:rsidTr="00561B5D">
        <w:tc>
          <w:tcPr>
            <w:tcW w:w="4253" w:type="dxa"/>
          </w:tcPr>
          <w:p w:rsidR="009D2090" w:rsidRPr="009D2090" w:rsidRDefault="009D2090" w:rsidP="00561B5D">
            <w:pPr>
              <w:pStyle w:val="ab"/>
              <w:spacing w:line="240" w:lineRule="auto"/>
              <w:ind w:firstLine="34"/>
              <w:rPr>
                <w:sz w:val="28"/>
                <w:szCs w:val="28"/>
              </w:rPr>
            </w:pPr>
            <w:r w:rsidRPr="009D2090">
              <w:rPr>
                <w:sz w:val="28"/>
                <w:szCs w:val="28"/>
              </w:rPr>
              <w:t>«Об определении класса защищенности информационной системы</w:t>
            </w:r>
            <w:r w:rsidR="00D6199A">
              <w:rPr>
                <w:sz w:val="28"/>
                <w:szCs w:val="28"/>
              </w:rPr>
              <w:t xml:space="preserve"> и </w:t>
            </w:r>
            <w:r w:rsidR="00704AC3">
              <w:rPr>
                <w:sz w:val="28"/>
                <w:szCs w:val="28"/>
              </w:rPr>
              <w:t xml:space="preserve">порядка </w:t>
            </w:r>
            <w:proofErr w:type="gramStart"/>
            <w:r w:rsidR="00704AC3">
              <w:rPr>
                <w:sz w:val="28"/>
                <w:szCs w:val="28"/>
              </w:rPr>
              <w:t>разработки модели угроз безопасности информации</w:t>
            </w:r>
            <w:proofErr w:type="gramEnd"/>
            <w:r w:rsidRPr="009D2090">
              <w:rPr>
                <w:sz w:val="28"/>
                <w:szCs w:val="28"/>
              </w:rPr>
              <w:t>»</w:t>
            </w:r>
          </w:p>
          <w:p w:rsidR="009D2090" w:rsidRPr="009D2090" w:rsidRDefault="009D2090" w:rsidP="00561B5D">
            <w:pPr>
              <w:widowControl w:val="0"/>
              <w:autoSpaceDE w:val="0"/>
              <w:autoSpaceDN w:val="0"/>
              <w:adjustRightInd w:val="0"/>
              <w:rPr>
                <w:rFonts w:ascii="Times New Roman" w:hAnsi="Times New Roman" w:cs="Times New Roman"/>
                <w:sz w:val="28"/>
                <w:szCs w:val="28"/>
              </w:rPr>
            </w:pPr>
          </w:p>
        </w:tc>
      </w:tr>
    </w:tbl>
    <w:p w:rsidR="009D2090" w:rsidRPr="009D2090" w:rsidRDefault="009D2090" w:rsidP="009D2090">
      <w:pPr>
        <w:ind w:firstLine="510"/>
        <w:rPr>
          <w:rFonts w:ascii="Times New Roman" w:hAnsi="Times New Roman" w:cs="Times New Roman"/>
          <w:sz w:val="28"/>
          <w:szCs w:val="28"/>
          <w:lang w:eastAsia="ar-SA"/>
        </w:rPr>
      </w:pPr>
    </w:p>
    <w:p w:rsidR="00704AC3" w:rsidRDefault="009D2090" w:rsidP="00704AC3">
      <w:pPr>
        <w:pStyle w:val="ab"/>
        <w:spacing w:line="240" w:lineRule="auto"/>
        <w:ind w:firstLine="851"/>
        <w:rPr>
          <w:sz w:val="28"/>
          <w:szCs w:val="28"/>
        </w:rPr>
      </w:pPr>
      <w:r w:rsidRPr="009D2090">
        <w:rPr>
          <w:sz w:val="28"/>
          <w:szCs w:val="28"/>
        </w:rPr>
        <w:t xml:space="preserve">В целях исполнения Требований о защите информации, утвержденные Приказом ФСТЭК России от 11.02.2013 №17, установить </w:t>
      </w:r>
    </w:p>
    <w:p w:rsidR="009D2090" w:rsidRPr="009D2090" w:rsidRDefault="00704AC3" w:rsidP="00704AC3">
      <w:pPr>
        <w:pStyle w:val="ab"/>
        <w:spacing w:line="240" w:lineRule="auto"/>
        <w:ind w:firstLine="0"/>
        <w:rPr>
          <w:sz w:val="28"/>
          <w:szCs w:val="28"/>
        </w:rPr>
      </w:pPr>
      <w:r>
        <w:rPr>
          <w:sz w:val="28"/>
          <w:szCs w:val="28"/>
        </w:rPr>
        <w:t>1. к</w:t>
      </w:r>
      <w:r w:rsidR="009D2090" w:rsidRPr="009D2090">
        <w:rPr>
          <w:sz w:val="28"/>
          <w:szCs w:val="28"/>
        </w:rPr>
        <w:t>лассы защищенности информационной системы:</w:t>
      </w:r>
    </w:p>
    <w:p w:rsidR="009D2090" w:rsidRPr="009D2090" w:rsidRDefault="00D6199A" w:rsidP="009D2090">
      <w:pPr>
        <w:pStyle w:val="a"/>
        <w:numPr>
          <w:ilvl w:val="0"/>
          <w:numId w:val="0"/>
        </w:numPr>
        <w:shd w:val="clear" w:color="auto" w:fill="FFFFFF"/>
        <w:tabs>
          <w:tab w:val="clear" w:pos="993"/>
          <w:tab w:val="left" w:pos="284"/>
        </w:tabs>
        <w:spacing w:after="75" w:line="270" w:lineRule="atLeast"/>
        <w:rPr>
          <w:rFonts w:eastAsia="Times New Roman"/>
          <w:sz w:val="28"/>
        </w:rPr>
      </w:pPr>
      <w:r>
        <w:rPr>
          <w:rFonts w:eastAsia="Times New Roman"/>
          <w:sz w:val="28"/>
        </w:rPr>
        <w:t xml:space="preserve">а) </w:t>
      </w:r>
      <w:r w:rsidR="009D2090" w:rsidRPr="009D2090">
        <w:rPr>
          <w:rFonts w:eastAsia="Times New Roman"/>
          <w:sz w:val="28"/>
        </w:rPr>
        <w:t>Класс защищенности информационной системы (первый класс (К</w:t>
      </w:r>
      <w:proofErr w:type="gramStart"/>
      <w:r w:rsidR="009D2090" w:rsidRPr="009D2090">
        <w:rPr>
          <w:rFonts w:eastAsia="Times New Roman"/>
          <w:sz w:val="28"/>
        </w:rPr>
        <w:t>1</w:t>
      </w:r>
      <w:proofErr w:type="gramEnd"/>
      <w:r w:rsidR="009D2090" w:rsidRPr="009D2090">
        <w:rPr>
          <w:rFonts w:eastAsia="Times New Roman"/>
          <w:sz w:val="28"/>
        </w:rPr>
        <w:t>), второй класс (К2), третий класс (К3)) определяется в зависимости от уровня значимости информации (УЗ), обрабатываемой в этой информационной системе, и масштаба информационной системы (федеральный, региональный, объектовый).</w:t>
      </w:r>
    </w:p>
    <w:p w:rsidR="009D2090" w:rsidRPr="009D2090" w:rsidRDefault="009D2090" w:rsidP="009D2090">
      <w:pPr>
        <w:pStyle w:val="a"/>
        <w:numPr>
          <w:ilvl w:val="0"/>
          <w:numId w:val="0"/>
        </w:numPr>
        <w:shd w:val="clear" w:color="auto" w:fill="FFFFFF"/>
        <w:tabs>
          <w:tab w:val="clear" w:pos="993"/>
          <w:tab w:val="left" w:pos="284"/>
        </w:tabs>
        <w:spacing w:after="75" w:line="270" w:lineRule="atLeast"/>
        <w:rPr>
          <w:rFonts w:eastAsia="Times New Roman"/>
          <w:sz w:val="28"/>
        </w:rPr>
      </w:pPr>
      <w:r w:rsidRPr="009D2090">
        <w:rPr>
          <w:rFonts w:eastAsia="Times New Roman"/>
          <w:sz w:val="28"/>
        </w:rPr>
        <w:t>Класс защищенности (К) = [уровень значимости информации; масштаб системы].</w:t>
      </w:r>
    </w:p>
    <w:p w:rsidR="009D2090" w:rsidRPr="009D2090" w:rsidRDefault="00D6199A" w:rsidP="009D2090">
      <w:pPr>
        <w:pStyle w:val="a"/>
        <w:numPr>
          <w:ilvl w:val="0"/>
          <w:numId w:val="0"/>
        </w:numPr>
        <w:shd w:val="clear" w:color="auto" w:fill="FFFFFF"/>
        <w:tabs>
          <w:tab w:val="clear" w:pos="993"/>
          <w:tab w:val="left" w:pos="284"/>
        </w:tabs>
        <w:spacing w:after="75" w:line="270" w:lineRule="atLeast"/>
        <w:rPr>
          <w:rFonts w:eastAsia="Times New Roman"/>
          <w:sz w:val="28"/>
        </w:rPr>
      </w:pPr>
      <w:proofErr w:type="gramStart"/>
      <w:r>
        <w:rPr>
          <w:rFonts w:eastAsia="Times New Roman"/>
          <w:sz w:val="28"/>
        </w:rPr>
        <w:t>б)</w:t>
      </w:r>
      <w:r w:rsidR="009D2090" w:rsidRPr="009D2090">
        <w:rPr>
          <w:rFonts w:eastAsia="Times New Roman"/>
          <w:sz w:val="28"/>
        </w:rPr>
        <w:t xml:space="preserve"> Уровень значимости информации определяется степенью возможного ущерба для обладателя информации (заказчика) и (или) оператора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w:t>
      </w:r>
      <w:proofErr w:type="gramEnd"/>
    </w:p>
    <w:p w:rsidR="009D2090" w:rsidRPr="009D2090" w:rsidRDefault="009D2090" w:rsidP="009D2090">
      <w:pPr>
        <w:pStyle w:val="a"/>
        <w:numPr>
          <w:ilvl w:val="0"/>
          <w:numId w:val="0"/>
        </w:numPr>
        <w:shd w:val="clear" w:color="auto" w:fill="FFFFFF"/>
        <w:tabs>
          <w:tab w:val="clear" w:pos="993"/>
          <w:tab w:val="left" w:pos="284"/>
        </w:tabs>
        <w:spacing w:after="75" w:line="270" w:lineRule="atLeast"/>
        <w:rPr>
          <w:rFonts w:eastAsia="Times New Roman"/>
          <w:sz w:val="28"/>
        </w:rPr>
      </w:pPr>
      <w:r w:rsidRPr="009D2090">
        <w:rPr>
          <w:rFonts w:eastAsia="Times New Roman"/>
          <w:sz w:val="28"/>
        </w:rPr>
        <w:t>УЗ = [(конфиденциальность, степень ущерба) (целостность, степень ущерба) (доступность, степень ущерба)],</w:t>
      </w:r>
    </w:p>
    <w:p w:rsidR="009D2090" w:rsidRPr="009D2090" w:rsidRDefault="009D2090" w:rsidP="009D2090">
      <w:pPr>
        <w:pStyle w:val="a"/>
        <w:numPr>
          <w:ilvl w:val="0"/>
          <w:numId w:val="0"/>
        </w:numPr>
        <w:shd w:val="clear" w:color="auto" w:fill="FFFFFF"/>
        <w:tabs>
          <w:tab w:val="clear" w:pos="993"/>
          <w:tab w:val="left" w:pos="284"/>
        </w:tabs>
        <w:spacing w:after="75" w:line="270" w:lineRule="atLeast"/>
        <w:rPr>
          <w:rFonts w:eastAsia="Times New Roman"/>
          <w:sz w:val="28"/>
        </w:rPr>
      </w:pPr>
      <w:r w:rsidRPr="009D2090">
        <w:rPr>
          <w:rFonts w:eastAsia="Times New Roman"/>
          <w:sz w:val="28"/>
        </w:rPr>
        <w:t xml:space="preserve">где степень возможного ущерба определяется обладателем информации </w:t>
      </w:r>
      <w:r w:rsidRPr="009D2090">
        <w:rPr>
          <w:rFonts w:eastAsia="Times New Roman"/>
          <w:sz w:val="28"/>
        </w:rPr>
        <w:lastRenderedPageBreak/>
        <w:t>(заказчиком) и (или) оператором самостоятельно экспертным или иными методами и может быть:</w:t>
      </w:r>
    </w:p>
    <w:p w:rsidR="009D2090" w:rsidRPr="009D2090" w:rsidRDefault="009D2090" w:rsidP="009D2090">
      <w:pPr>
        <w:pStyle w:val="a"/>
        <w:numPr>
          <w:ilvl w:val="0"/>
          <w:numId w:val="0"/>
        </w:numPr>
        <w:shd w:val="clear" w:color="auto" w:fill="FFFFFF"/>
        <w:tabs>
          <w:tab w:val="clear" w:pos="993"/>
          <w:tab w:val="left" w:pos="284"/>
        </w:tabs>
        <w:spacing w:after="75" w:line="270" w:lineRule="atLeast"/>
        <w:rPr>
          <w:rFonts w:eastAsia="Times New Roman"/>
          <w:sz w:val="28"/>
        </w:rPr>
      </w:pPr>
      <w:proofErr w:type="gramStart"/>
      <w:r w:rsidRPr="009D2090">
        <w:rPr>
          <w:rFonts w:eastAsia="Times New Roman"/>
          <w:sz w:val="28"/>
        </w:rPr>
        <w:t>высокой, если в результате нарушения одного из свойств безопасности информации (конфиденциальности, целостности, доступности) возможны существенные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выполнять возложенные на них функции;</w:t>
      </w:r>
      <w:proofErr w:type="gramEnd"/>
    </w:p>
    <w:p w:rsidR="009D2090" w:rsidRPr="009D2090" w:rsidRDefault="009D2090" w:rsidP="009D2090">
      <w:pPr>
        <w:pStyle w:val="a"/>
        <w:numPr>
          <w:ilvl w:val="0"/>
          <w:numId w:val="0"/>
        </w:numPr>
        <w:shd w:val="clear" w:color="auto" w:fill="FFFFFF"/>
        <w:tabs>
          <w:tab w:val="clear" w:pos="993"/>
          <w:tab w:val="left" w:pos="284"/>
        </w:tabs>
        <w:spacing w:after="75" w:line="270" w:lineRule="atLeast"/>
        <w:rPr>
          <w:rFonts w:eastAsia="Times New Roman"/>
          <w:sz w:val="28"/>
        </w:rPr>
      </w:pPr>
      <w:r w:rsidRPr="009D2090">
        <w:rPr>
          <w:rFonts w:eastAsia="Times New Roman"/>
          <w:sz w:val="28"/>
        </w:rPr>
        <w:t xml:space="preserve">средней, если в результате нарушения одного из свойств безопасности информации (конфиденциальности, целостности, доступности) возможны умеренные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не могут </w:t>
      </w:r>
      <w:proofErr w:type="gramStart"/>
      <w:r w:rsidRPr="009D2090">
        <w:rPr>
          <w:rFonts w:eastAsia="Times New Roman"/>
          <w:sz w:val="28"/>
        </w:rPr>
        <w:t>выполнять</w:t>
      </w:r>
      <w:proofErr w:type="gramEnd"/>
      <w:r w:rsidRPr="009D2090">
        <w:rPr>
          <w:rFonts w:eastAsia="Times New Roman"/>
          <w:sz w:val="28"/>
        </w:rPr>
        <w:t xml:space="preserve"> хотя бы одну из возложенных на них функций;</w:t>
      </w:r>
    </w:p>
    <w:p w:rsidR="009D2090" w:rsidRPr="009D2090" w:rsidRDefault="009D2090" w:rsidP="009D2090">
      <w:pPr>
        <w:pStyle w:val="a"/>
        <w:numPr>
          <w:ilvl w:val="0"/>
          <w:numId w:val="0"/>
        </w:numPr>
        <w:shd w:val="clear" w:color="auto" w:fill="FFFFFF"/>
        <w:tabs>
          <w:tab w:val="clear" w:pos="993"/>
          <w:tab w:val="left" w:pos="284"/>
        </w:tabs>
        <w:spacing w:after="75" w:line="270" w:lineRule="atLeast"/>
        <w:rPr>
          <w:rFonts w:eastAsia="Times New Roman"/>
          <w:sz w:val="28"/>
        </w:rPr>
      </w:pPr>
      <w:proofErr w:type="gramStart"/>
      <w:r w:rsidRPr="009D2090">
        <w:rPr>
          <w:rFonts w:eastAsia="Times New Roman"/>
          <w:sz w:val="28"/>
        </w:rPr>
        <w:t>низкой, если в результате нарушения одного из свойств безопасности информации (конфиденциальности, целостности, доступности) возможны незначительные негативные последствия в социальной, политической, международной, экономической, финансовой или иных областях деятельности и (или) информационная система и (или) оператор (обладатель информации) могут выполнять возложенные на них функции с недостаточной эффективностью или выполнение функций возможно только с привлечением дополнительных сил и средств.</w:t>
      </w:r>
      <w:proofErr w:type="gramEnd"/>
    </w:p>
    <w:p w:rsidR="009D2090" w:rsidRPr="009D2090" w:rsidRDefault="009D2090" w:rsidP="009D2090">
      <w:pPr>
        <w:pStyle w:val="a"/>
        <w:numPr>
          <w:ilvl w:val="0"/>
          <w:numId w:val="0"/>
        </w:numPr>
        <w:shd w:val="clear" w:color="auto" w:fill="FFFFFF"/>
        <w:tabs>
          <w:tab w:val="clear" w:pos="993"/>
          <w:tab w:val="left" w:pos="284"/>
        </w:tabs>
        <w:spacing w:after="75" w:line="270" w:lineRule="atLeast"/>
        <w:rPr>
          <w:rFonts w:eastAsia="Times New Roman"/>
          <w:sz w:val="28"/>
        </w:rPr>
      </w:pPr>
      <w:r w:rsidRPr="009D2090">
        <w:rPr>
          <w:rFonts w:eastAsia="Times New Roman"/>
          <w:sz w:val="28"/>
        </w:rPr>
        <w:t>Информация имеет высокий уровень значимости (УЗ 1), если хотя бы для одного из свойств безопасности информации (конфиденциальности, целостности, доступности) определена высокая степень ущерба. Информация имеет средний уровень значимости (УЗ 2), если хотя бы для одного из свойств безопасности информации (конфиденциальности, целостности, доступности) определена средняя степень ущерба и нет ни одного свойства, для которого определена высокая степень ущерба. Информация имеет низкий уровень значимости (УЗ 3), если для всех свойств безопасности информации (конфиденциальности, целостности, доступности) определены низкие степени ущерба.</w:t>
      </w:r>
    </w:p>
    <w:p w:rsidR="009D2090" w:rsidRPr="009D2090" w:rsidRDefault="009D2090" w:rsidP="009D2090">
      <w:pPr>
        <w:pStyle w:val="a"/>
        <w:numPr>
          <w:ilvl w:val="0"/>
          <w:numId w:val="0"/>
        </w:numPr>
        <w:shd w:val="clear" w:color="auto" w:fill="FFFFFF"/>
        <w:tabs>
          <w:tab w:val="clear" w:pos="993"/>
          <w:tab w:val="left" w:pos="284"/>
        </w:tabs>
        <w:spacing w:line="270" w:lineRule="atLeast"/>
        <w:rPr>
          <w:rFonts w:eastAsia="Times New Roman"/>
          <w:sz w:val="28"/>
        </w:rPr>
      </w:pPr>
      <w:r w:rsidRPr="009D2090">
        <w:rPr>
          <w:rFonts w:eastAsia="Times New Roman"/>
          <w:sz w:val="28"/>
        </w:rPr>
        <w:t>При обработке в информационной системе двух и более видов информации (служебная тайна, налоговая тайна и иные установленные законодательством Российской Федерации виды информации ограниченного доступа) уровень значимости информации (УЗ) определятся отдельно для каждого вида информации. Итоговый уровень значимости информации, обрабатываемой в информационной системе, устанавливается по наивысшим значениям степени возможного ущерба, определенным для конфиденциальности, целостности, доступности информации каждого вида информации.</w:t>
      </w:r>
    </w:p>
    <w:p w:rsidR="009D2090" w:rsidRPr="009D2090" w:rsidRDefault="00D6199A" w:rsidP="009D2090">
      <w:pPr>
        <w:pStyle w:val="a"/>
        <w:numPr>
          <w:ilvl w:val="0"/>
          <w:numId w:val="0"/>
        </w:numPr>
        <w:shd w:val="clear" w:color="auto" w:fill="FFFFFF"/>
        <w:tabs>
          <w:tab w:val="clear" w:pos="993"/>
          <w:tab w:val="left" w:pos="284"/>
        </w:tabs>
        <w:spacing w:line="270" w:lineRule="atLeast"/>
        <w:rPr>
          <w:rFonts w:eastAsia="Times New Roman"/>
          <w:sz w:val="28"/>
        </w:rPr>
      </w:pPr>
      <w:r>
        <w:rPr>
          <w:rFonts w:eastAsia="Times New Roman"/>
          <w:sz w:val="28"/>
        </w:rPr>
        <w:t>в)</w:t>
      </w:r>
      <w:r w:rsidR="009D2090" w:rsidRPr="009D2090">
        <w:rPr>
          <w:rFonts w:eastAsia="Times New Roman"/>
          <w:sz w:val="28"/>
        </w:rPr>
        <w:t xml:space="preserve">. Информационная система имеет федеральный масштаб, если она функционирует на территории Российской Федерации (в пределах федерального округа) и имеет сегменты в субъектах Российской Федерации, </w:t>
      </w:r>
      <w:r w:rsidR="009D2090" w:rsidRPr="009D2090">
        <w:rPr>
          <w:rFonts w:eastAsia="Times New Roman"/>
          <w:sz w:val="28"/>
        </w:rPr>
        <w:lastRenderedPageBreak/>
        <w:t>муниципальных образованиях и (или) организациях.</w:t>
      </w:r>
    </w:p>
    <w:p w:rsidR="009D2090" w:rsidRPr="009D2090" w:rsidRDefault="009D2090" w:rsidP="009D2090">
      <w:pPr>
        <w:pStyle w:val="a"/>
        <w:numPr>
          <w:ilvl w:val="0"/>
          <w:numId w:val="0"/>
        </w:numPr>
        <w:shd w:val="clear" w:color="auto" w:fill="FFFFFF"/>
        <w:tabs>
          <w:tab w:val="clear" w:pos="993"/>
          <w:tab w:val="left" w:pos="284"/>
        </w:tabs>
        <w:spacing w:line="270" w:lineRule="atLeast"/>
        <w:rPr>
          <w:rFonts w:eastAsia="Times New Roman"/>
          <w:sz w:val="28"/>
        </w:rPr>
      </w:pPr>
      <w:r w:rsidRPr="009D2090">
        <w:rPr>
          <w:rFonts w:eastAsia="Times New Roman"/>
          <w:sz w:val="28"/>
        </w:rPr>
        <w:t>Информационная система имеет региональный масштаб, если она функционирует на территории субъекта Российской Федерации и имеет сегменты в одном или нескольких муниципальных образованиях и (или) подведомственных и иных организациях.</w:t>
      </w:r>
    </w:p>
    <w:p w:rsidR="009D2090" w:rsidRPr="009D2090" w:rsidRDefault="009D2090" w:rsidP="009D2090">
      <w:pPr>
        <w:pStyle w:val="a"/>
        <w:numPr>
          <w:ilvl w:val="0"/>
          <w:numId w:val="0"/>
        </w:numPr>
        <w:shd w:val="clear" w:color="auto" w:fill="FFFFFF"/>
        <w:tabs>
          <w:tab w:val="clear" w:pos="993"/>
          <w:tab w:val="left" w:pos="284"/>
        </w:tabs>
        <w:spacing w:after="75" w:line="270" w:lineRule="atLeast"/>
        <w:rPr>
          <w:rFonts w:eastAsia="Times New Roman"/>
          <w:sz w:val="28"/>
        </w:rPr>
      </w:pPr>
      <w:r w:rsidRPr="009D2090">
        <w:rPr>
          <w:rFonts w:eastAsia="Times New Roman"/>
          <w:sz w:val="28"/>
        </w:rPr>
        <w:t>Информационная система имеет объектовый масштаб, если она функционирует на объектах одного федерального органа государственной власти, органа государственной власти субъекта Российской Федерации, муниципального образования и (или) организации и не имеет сегментов в территориальных органах, представительствах, филиалах, подведомственных и иных организациях.</w:t>
      </w:r>
    </w:p>
    <w:p w:rsidR="009D2090" w:rsidRPr="00704AC3" w:rsidRDefault="00D6199A" w:rsidP="00D81B68">
      <w:pPr>
        <w:pStyle w:val="a"/>
        <w:numPr>
          <w:ilvl w:val="0"/>
          <w:numId w:val="0"/>
        </w:numPr>
        <w:shd w:val="clear" w:color="auto" w:fill="FFFFFF"/>
        <w:tabs>
          <w:tab w:val="clear" w:pos="993"/>
          <w:tab w:val="left" w:pos="284"/>
        </w:tabs>
        <w:spacing w:after="75" w:line="270" w:lineRule="atLeast"/>
        <w:rPr>
          <w:rFonts w:eastAsia="Times New Roman"/>
          <w:sz w:val="28"/>
        </w:rPr>
      </w:pPr>
      <w:r w:rsidRPr="00704AC3">
        <w:rPr>
          <w:rFonts w:eastAsia="Times New Roman"/>
          <w:sz w:val="28"/>
        </w:rPr>
        <w:t>г)</w:t>
      </w:r>
      <w:r w:rsidR="009D2090" w:rsidRPr="00704AC3">
        <w:rPr>
          <w:rFonts w:eastAsia="Times New Roman"/>
          <w:sz w:val="28"/>
        </w:rPr>
        <w:t>. Класс защищенности информационной системы определяется в соответствии с таблицей:</w:t>
      </w:r>
    </w:p>
    <w:tbl>
      <w:tblPr>
        <w:tblStyle w:val="ae"/>
        <w:tblW w:w="0" w:type="auto"/>
        <w:tblLook w:val="04A0"/>
      </w:tblPr>
      <w:tblGrid>
        <w:gridCol w:w="1729"/>
        <w:gridCol w:w="2025"/>
        <w:gridCol w:w="2805"/>
        <w:gridCol w:w="3012"/>
      </w:tblGrid>
      <w:tr w:rsidR="00D81B68" w:rsidRPr="00704AC3" w:rsidTr="00D81B68">
        <w:trPr>
          <w:trHeight w:val="180"/>
        </w:trPr>
        <w:tc>
          <w:tcPr>
            <w:tcW w:w="1526" w:type="dxa"/>
            <w:vMerge w:val="restart"/>
          </w:tcPr>
          <w:p w:rsidR="00D81B68" w:rsidRPr="00704AC3" w:rsidRDefault="00D81B68" w:rsidP="00D81B68">
            <w:pPr>
              <w:pStyle w:val="a"/>
              <w:numPr>
                <w:ilvl w:val="0"/>
                <w:numId w:val="0"/>
              </w:numPr>
              <w:tabs>
                <w:tab w:val="clear" w:pos="993"/>
                <w:tab w:val="left" w:pos="284"/>
              </w:tabs>
              <w:spacing w:after="75" w:line="270" w:lineRule="atLeast"/>
              <w:jc w:val="center"/>
              <w:rPr>
                <w:rFonts w:eastAsia="Times New Roman"/>
                <w:sz w:val="28"/>
              </w:rPr>
            </w:pPr>
            <w:r w:rsidRPr="00704AC3">
              <w:rPr>
                <w:rFonts w:eastAsia="Times New Roman"/>
                <w:sz w:val="28"/>
              </w:rPr>
              <w:t>Уровень значимости информации</w:t>
            </w:r>
          </w:p>
        </w:tc>
        <w:tc>
          <w:tcPr>
            <w:tcW w:w="8045" w:type="dxa"/>
            <w:gridSpan w:val="3"/>
          </w:tcPr>
          <w:p w:rsidR="00D81B68" w:rsidRPr="00704AC3" w:rsidRDefault="00D81B68" w:rsidP="00D81B68">
            <w:pPr>
              <w:pStyle w:val="a"/>
              <w:numPr>
                <w:ilvl w:val="0"/>
                <w:numId w:val="0"/>
              </w:numPr>
              <w:tabs>
                <w:tab w:val="clear" w:pos="993"/>
                <w:tab w:val="left" w:pos="284"/>
              </w:tabs>
              <w:spacing w:after="75" w:line="270" w:lineRule="atLeast"/>
              <w:jc w:val="center"/>
              <w:rPr>
                <w:rFonts w:eastAsia="Times New Roman"/>
                <w:sz w:val="28"/>
              </w:rPr>
            </w:pPr>
            <w:r w:rsidRPr="00704AC3">
              <w:rPr>
                <w:rFonts w:eastAsia="Times New Roman"/>
                <w:sz w:val="28"/>
              </w:rPr>
              <w:t>Масштаб информационной системы</w:t>
            </w:r>
          </w:p>
        </w:tc>
      </w:tr>
      <w:tr w:rsidR="00D81B68" w:rsidRPr="00704AC3" w:rsidTr="00D81B68">
        <w:trPr>
          <w:trHeight w:val="210"/>
        </w:trPr>
        <w:tc>
          <w:tcPr>
            <w:tcW w:w="1526" w:type="dxa"/>
            <w:vMerge/>
          </w:tcPr>
          <w:p w:rsidR="00D81B68" w:rsidRPr="00704AC3" w:rsidRDefault="00D81B68" w:rsidP="00D81B68">
            <w:pPr>
              <w:pStyle w:val="a"/>
              <w:numPr>
                <w:ilvl w:val="0"/>
                <w:numId w:val="0"/>
              </w:numPr>
              <w:tabs>
                <w:tab w:val="clear" w:pos="993"/>
                <w:tab w:val="left" w:pos="284"/>
              </w:tabs>
              <w:spacing w:after="75" w:line="270" w:lineRule="atLeast"/>
              <w:rPr>
                <w:rFonts w:eastAsia="Times New Roman"/>
                <w:sz w:val="28"/>
              </w:rPr>
            </w:pPr>
          </w:p>
        </w:tc>
        <w:tc>
          <w:tcPr>
            <w:tcW w:w="2040" w:type="dxa"/>
          </w:tcPr>
          <w:p w:rsidR="00D81B68" w:rsidRPr="00704AC3" w:rsidRDefault="00D81B68" w:rsidP="00D81B68">
            <w:pPr>
              <w:pStyle w:val="a"/>
              <w:numPr>
                <w:ilvl w:val="0"/>
                <w:numId w:val="0"/>
              </w:numPr>
              <w:tabs>
                <w:tab w:val="clear" w:pos="993"/>
                <w:tab w:val="left" w:pos="284"/>
              </w:tabs>
              <w:spacing w:after="75" w:line="270" w:lineRule="atLeast"/>
              <w:jc w:val="center"/>
              <w:rPr>
                <w:rFonts w:eastAsia="Times New Roman"/>
                <w:sz w:val="28"/>
              </w:rPr>
            </w:pPr>
            <w:r w:rsidRPr="00704AC3">
              <w:rPr>
                <w:rFonts w:eastAsia="Times New Roman"/>
                <w:sz w:val="28"/>
              </w:rPr>
              <w:t>Федеральный</w:t>
            </w:r>
          </w:p>
        </w:tc>
        <w:tc>
          <w:tcPr>
            <w:tcW w:w="2880" w:type="dxa"/>
          </w:tcPr>
          <w:p w:rsidR="00D81B68" w:rsidRPr="00704AC3" w:rsidRDefault="00D81B68" w:rsidP="00D81B68">
            <w:pPr>
              <w:pStyle w:val="a"/>
              <w:numPr>
                <w:ilvl w:val="0"/>
                <w:numId w:val="0"/>
              </w:numPr>
              <w:tabs>
                <w:tab w:val="clear" w:pos="993"/>
                <w:tab w:val="left" w:pos="284"/>
              </w:tabs>
              <w:spacing w:after="75" w:line="270" w:lineRule="atLeast"/>
              <w:jc w:val="center"/>
              <w:rPr>
                <w:rFonts w:eastAsia="Times New Roman"/>
                <w:sz w:val="28"/>
              </w:rPr>
            </w:pPr>
            <w:r w:rsidRPr="00704AC3">
              <w:rPr>
                <w:rFonts w:eastAsia="Times New Roman"/>
                <w:sz w:val="28"/>
              </w:rPr>
              <w:t>Региональный</w:t>
            </w:r>
          </w:p>
        </w:tc>
        <w:tc>
          <w:tcPr>
            <w:tcW w:w="3125" w:type="dxa"/>
          </w:tcPr>
          <w:p w:rsidR="00D81B68" w:rsidRPr="00704AC3" w:rsidRDefault="00D81B68" w:rsidP="00D81B68">
            <w:pPr>
              <w:pStyle w:val="a"/>
              <w:numPr>
                <w:ilvl w:val="0"/>
                <w:numId w:val="0"/>
              </w:numPr>
              <w:tabs>
                <w:tab w:val="clear" w:pos="993"/>
                <w:tab w:val="left" w:pos="284"/>
              </w:tabs>
              <w:spacing w:after="75" w:line="270" w:lineRule="atLeast"/>
              <w:jc w:val="center"/>
              <w:rPr>
                <w:rFonts w:eastAsia="Times New Roman"/>
                <w:sz w:val="28"/>
              </w:rPr>
            </w:pPr>
            <w:r w:rsidRPr="00704AC3">
              <w:rPr>
                <w:rFonts w:eastAsia="Times New Roman"/>
                <w:sz w:val="28"/>
              </w:rPr>
              <w:t>Объектовый</w:t>
            </w:r>
          </w:p>
        </w:tc>
      </w:tr>
      <w:tr w:rsidR="00D81B68" w:rsidRPr="00704AC3" w:rsidTr="00D81B68">
        <w:tc>
          <w:tcPr>
            <w:tcW w:w="1526" w:type="dxa"/>
          </w:tcPr>
          <w:p w:rsidR="00D81B68" w:rsidRPr="00704AC3" w:rsidRDefault="00D81B68" w:rsidP="00D81B68">
            <w:pPr>
              <w:pStyle w:val="a"/>
              <w:numPr>
                <w:ilvl w:val="0"/>
                <w:numId w:val="0"/>
              </w:numPr>
              <w:tabs>
                <w:tab w:val="clear" w:pos="993"/>
                <w:tab w:val="left" w:pos="284"/>
              </w:tabs>
              <w:spacing w:after="75" w:line="270" w:lineRule="atLeast"/>
              <w:rPr>
                <w:rFonts w:eastAsia="Times New Roman"/>
                <w:sz w:val="28"/>
              </w:rPr>
            </w:pPr>
            <w:r w:rsidRPr="00704AC3">
              <w:rPr>
                <w:rFonts w:eastAsia="Times New Roman"/>
                <w:sz w:val="28"/>
              </w:rPr>
              <w:t>УЗ 1</w:t>
            </w:r>
          </w:p>
        </w:tc>
        <w:tc>
          <w:tcPr>
            <w:tcW w:w="2040" w:type="dxa"/>
          </w:tcPr>
          <w:p w:rsidR="00D81B68" w:rsidRPr="00704AC3" w:rsidRDefault="00D81B68" w:rsidP="00D81B68">
            <w:pPr>
              <w:pStyle w:val="a"/>
              <w:numPr>
                <w:ilvl w:val="0"/>
                <w:numId w:val="0"/>
              </w:numPr>
              <w:tabs>
                <w:tab w:val="clear" w:pos="993"/>
                <w:tab w:val="left" w:pos="284"/>
              </w:tabs>
              <w:spacing w:after="75" w:line="270" w:lineRule="atLeast"/>
              <w:rPr>
                <w:rFonts w:eastAsia="Times New Roman"/>
                <w:sz w:val="28"/>
              </w:rPr>
            </w:pPr>
            <w:r w:rsidRPr="00704AC3">
              <w:rPr>
                <w:rFonts w:eastAsia="Times New Roman"/>
                <w:sz w:val="28"/>
              </w:rPr>
              <w:t>К</w:t>
            </w:r>
            <w:proofErr w:type="gramStart"/>
            <w:r w:rsidRPr="00704AC3">
              <w:rPr>
                <w:rFonts w:eastAsia="Times New Roman"/>
                <w:sz w:val="28"/>
              </w:rPr>
              <w:t>1</w:t>
            </w:r>
            <w:proofErr w:type="gramEnd"/>
          </w:p>
        </w:tc>
        <w:tc>
          <w:tcPr>
            <w:tcW w:w="2880" w:type="dxa"/>
          </w:tcPr>
          <w:p w:rsidR="00D81B68" w:rsidRPr="00704AC3" w:rsidRDefault="00D81B68" w:rsidP="00D81B68">
            <w:pPr>
              <w:pStyle w:val="a"/>
              <w:numPr>
                <w:ilvl w:val="0"/>
                <w:numId w:val="0"/>
              </w:numPr>
              <w:tabs>
                <w:tab w:val="clear" w:pos="993"/>
                <w:tab w:val="left" w:pos="284"/>
              </w:tabs>
              <w:spacing w:after="75" w:line="270" w:lineRule="atLeast"/>
              <w:rPr>
                <w:rFonts w:eastAsia="Times New Roman"/>
                <w:sz w:val="28"/>
              </w:rPr>
            </w:pPr>
            <w:r w:rsidRPr="00704AC3">
              <w:rPr>
                <w:rFonts w:eastAsia="Times New Roman"/>
                <w:sz w:val="28"/>
              </w:rPr>
              <w:t>К</w:t>
            </w:r>
            <w:proofErr w:type="gramStart"/>
            <w:r w:rsidRPr="00704AC3">
              <w:rPr>
                <w:rFonts w:eastAsia="Times New Roman"/>
                <w:sz w:val="28"/>
              </w:rPr>
              <w:t>1</w:t>
            </w:r>
            <w:proofErr w:type="gramEnd"/>
          </w:p>
        </w:tc>
        <w:tc>
          <w:tcPr>
            <w:tcW w:w="3125" w:type="dxa"/>
          </w:tcPr>
          <w:p w:rsidR="00D81B68" w:rsidRPr="00704AC3" w:rsidRDefault="00D81B68" w:rsidP="00D81B68">
            <w:pPr>
              <w:pStyle w:val="a"/>
              <w:numPr>
                <w:ilvl w:val="0"/>
                <w:numId w:val="0"/>
              </w:numPr>
              <w:tabs>
                <w:tab w:val="clear" w:pos="993"/>
                <w:tab w:val="left" w:pos="284"/>
              </w:tabs>
              <w:spacing w:after="75" w:line="270" w:lineRule="atLeast"/>
              <w:rPr>
                <w:rFonts w:eastAsia="Times New Roman"/>
                <w:sz w:val="28"/>
              </w:rPr>
            </w:pPr>
            <w:r w:rsidRPr="00704AC3">
              <w:rPr>
                <w:rFonts w:eastAsia="Times New Roman"/>
                <w:sz w:val="28"/>
              </w:rPr>
              <w:t>К</w:t>
            </w:r>
            <w:proofErr w:type="gramStart"/>
            <w:r w:rsidRPr="00704AC3">
              <w:rPr>
                <w:rFonts w:eastAsia="Times New Roman"/>
                <w:sz w:val="28"/>
              </w:rPr>
              <w:t>1</w:t>
            </w:r>
            <w:proofErr w:type="gramEnd"/>
          </w:p>
        </w:tc>
      </w:tr>
      <w:tr w:rsidR="00D81B68" w:rsidRPr="00704AC3" w:rsidTr="00D81B68">
        <w:tc>
          <w:tcPr>
            <w:tcW w:w="1526" w:type="dxa"/>
          </w:tcPr>
          <w:p w:rsidR="00D81B68" w:rsidRPr="00704AC3" w:rsidRDefault="00D81B68" w:rsidP="00D81B68">
            <w:pPr>
              <w:pStyle w:val="a"/>
              <w:numPr>
                <w:ilvl w:val="0"/>
                <w:numId w:val="0"/>
              </w:numPr>
              <w:tabs>
                <w:tab w:val="clear" w:pos="993"/>
                <w:tab w:val="left" w:pos="284"/>
              </w:tabs>
              <w:spacing w:after="75" w:line="270" w:lineRule="atLeast"/>
              <w:rPr>
                <w:rFonts w:eastAsia="Times New Roman"/>
                <w:sz w:val="28"/>
              </w:rPr>
            </w:pPr>
            <w:r w:rsidRPr="00704AC3">
              <w:rPr>
                <w:rFonts w:eastAsia="Times New Roman"/>
                <w:sz w:val="28"/>
              </w:rPr>
              <w:t>УЗ 2</w:t>
            </w:r>
          </w:p>
        </w:tc>
        <w:tc>
          <w:tcPr>
            <w:tcW w:w="2040" w:type="dxa"/>
          </w:tcPr>
          <w:p w:rsidR="00D81B68" w:rsidRPr="00704AC3" w:rsidRDefault="00D81B68" w:rsidP="00D81B68">
            <w:pPr>
              <w:pStyle w:val="a"/>
              <w:numPr>
                <w:ilvl w:val="0"/>
                <w:numId w:val="0"/>
              </w:numPr>
              <w:tabs>
                <w:tab w:val="clear" w:pos="993"/>
                <w:tab w:val="left" w:pos="284"/>
              </w:tabs>
              <w:spacing w:after="75" w:line="270" w:lineRule="atLeast"/>
              <w:rPr>
                <w:rFonts w:eastAsia="Times New Roman"/>
                <w:sz w:val="28"/>
              </w:rPr>
            </w:pPr>
            <w:r w:rsidRPr="00704AC3">
              <w:rPr>
                <w:rFonts w:eastAsia="Times New Roman"/>
                <w:sz w:val="28"/>
              </w:rPr>
              <w:t>К</w:t>
            </w:r>
            <w:proofErr w:type="gramStart"/>
            <w:r w:rsidRPr="00704AC3">
              <w:rPr>
                <w:rFonts w:eastAsia="Times New Roman"/>
                <w:sz w:val="28"/>
              </w:rPr>
              <w:t>1</w:t>
            </w:r>
            <w:proofErr w:type="gramEnd"/>
          </w:p>
        </w:tc>
        <w:tc>
          <w:tcPr>
            <w:tcW w:w="2880" w:type="dxa"/>
          </w:tcPr>
          <w:p w:rsidR="00D81B68" w:rsidRPr="00704AC3" w:rsidRDefault="00D81B68" w:rsidP="00D81B68">
            <w:pPr>
              <w:pStyle w:val="a"/>
              <w:numPr>
                <w:ilvl w:val="0"/>
                <w:numId w:val="0"/>
              </w:numPr>
              <w:tabs>
                <w:tab w:val="clear" w:pos="993"/>
                <w:tab w:val="left" w:pos="284"/>
              </w:tabs>
              <w:spacing w:after="75" w:line="270" w:lineRule="atLeast"/>
              <w:rPr>
                <w:rFonts w:eastAsia="Times New Roman"/>
                <w:sz w:val="28"/>
              </w:rPr>
            </w:pPr>
            <w:r w:rsidRPr="00704AC3">
              <w:rPr>
                <w:rFonts w:eastAsia="Times New Roman"/>
                <w:sz w:val="28"/>
              </w:rPr>
              <w:t>К</w:t>
            </w:r>
            <w:proofErr w:type="gramStart"/>
            <w:r w:rsidRPr="00704AC3">
              <w:rPr>
                <w:rFonts w:eastAsia="Times New Roman"/>
                <w:sz w:val="28"/>
              </w:rPr>
              <w:t>2</w:t>
            </w:r>
            <w:proofErr w:type="gramEnd"/>
          </w:p>
        </w:tc>
        <w:tc>
          <w:tcPr>
            <w:tcW w:w="3125" w:type="dxa"/>
          </w:tcPr>
          <w:p w:rsidR="00D81B68" w:rsidRPr="00704AC3" w:rsidRDefault="00D81B68" w:rsidP="00D81B68">
            <w:pPr>
              <w:pStyle w:val="a"/>
              <w:numPr>
                <w:ilvl w:val="0"/>
                <w:numId w:val="0"/>
              </w:numPr>
              <w:tabs>
                <w:tab w:val="clear" w:pos="993"/>
                <w:tab w:val="left" w:pos="284"/>
              </w:tabs>
              <w:spacing w:after="75" w:line="270" w:lineRule="atLeast"/>
              <w:rPr>
                <w:rFonts w:eastAsia="Times New Roman"/>
                <w:sz w:val="28"/>
              </w:rPr>
            </w:pPr>
            <w:r w:rsidRPr="00704AC3">
              <w:rPr>
                <w:rFonts w:eastAsia="Times New Roman"/>
                <w:sz w:val="28"/>
              </w:rPr>
              <w:t>К</w:t>
            </w:r>
            <w:proofErr w:type="gramStart"/>
            <w:r w:rsidRPr="00704AC3">
              <w:rPr>
                <w:rFonts w:eastAsia="Times New Roman"/>
                <w:sz w:val="28"/>
              </w:rPr>
              <w:t>2</w:t>
            </w:r>
            <w:proofErr w:type="gramEnd"/>
          </w:p>
        </w:tc>
      </w:tr>
      <w:tr w:rsidR="00D81B68" w:rsidRPr="00704AC3" w:rsidTr="00D81B68">
        <w:tc>
          <w:tcPr>
            <w:tcW w:w="1526" w:type="dxa"/>
          </w:tcPr>
          <w:p w:rsidR="00D81B68" w:rsidRPr="00704AC3" w:rsidRDefault="00D81B68" w:rsidP="00D81B68">
            <w:pPr>
              <w:pStyle w:val="a"/>
              <w:numPr>
                <w:ilvl w:val="0"/>
                <w:numId w:val="0"/>
              </w:numPr>
              <w:tabs>
                <w:tab w:val="clear" w:pos="993"/>
                <w:tab w:val="left" w:pos="284"/>
              </w:tabs>
              <w:spacing w:after="75" w:line="270" w:lineRule="atLeast"/>
              <w:rPr>
                <w:rFonts w:eastAsia="Times New Roman"/>
                <w:sz w:val="28"/>
              </w:rPr>
            </w:pPr>
            <w:r w:rsidRPr="00704AC3">
              <w:rPr>
                <w:rFonts w:eastAsia="Times New Roman"/>
                <w:sz w:val="28"/>
              </w:rPr>
              <w:t>УЗ 3</w:t>
            </w:r>
          </w:p>
        </w:tc>
        <w:tc>
          <w:tcPr>
            <w:tcW w:w="2040" w:type="dxa"/>
          </w:tcPr>
          <w:p w:rsidR="00D81B68" w:rsidRPr="00704AC3" w:rsidRDefault="00D81B68" w:rsidP="00D81B68">
            <w:pPr>
              <w:pStyle w:val="a"/>
              <w:numPr>
                <w:ilvl w:val="0"/>
                <w:numId w:val="0"/>
              </w:numPr>
              <w:tabs>
                <w:tab w:val="clear" w:pos="993"/>
                <w:tab w:val="left" w:pos="284"/>
              </w:tabs>
              <w:spacing w:after="75" w:line="270" w:lineRule="atLeast"/>
              <w:rPr>
                <w:rFonts w:eastAsia="Times New Roman"/>
                <w:sz w:val="28"/>
              </w:rPr>
            </w:pPr>
            <w:r w:rsidRPr="00704AC3">
              <w:rPr>
                <w:rFonts w:eastAsia="Times New Roman"/>
                <w:sz w:val="28"/>
              </w:rPr>
              <w:t>К</w:t>
            </w:r>
            <w:proofErr w:type="gramStart"/>
            <w:r w:rsidRPr="00704AC3">
              <w:rPr>
                <w:rFonts w:eastAsia="Times New Roman"/>
                <w:sz w:val="28"/>
              </w:rPr>
              <w:t>2</w:t>
            </w:r>
            <w:proofErr w:type="gramEnd"/>
          </w:p>
        </w:tc>
        <w:tc>
          <w:tcPr>
            <w:tcW w:w="2880" w:type="dxa"/>
          </w:tcPr>
          <w:p w:rsidR="00D81B68" w:rsidRPr="00704AC3" w:rsidRDefault="00D81B68" w:rsidP="00D81B68">
            <w:pPr>
              <w:pStyle w:val="a"/>
              <w:numPr>
                <w:ilvl w:val="0"/>
                <w:numId w:val="0"/>
              </w:numPr>
              <w:tabs>
                <w:tab w:val="clear" w:pos="993"/>
                <w:tab w:val="left" w:pos="284"/>
              </w:tabs>
              <w:spacing w:after="75" w:line="270" w:lineRule="atLeast"/>
              <w:rPr>
                <w:rFonts w:eastAsia="Times New Roman"/>
                <w:sz w:val="28"/>
              </w:rPr>
            </w:pPr>
            <w:r w:rsidRPr="00704AC3">
              <w:rPr>
                <w:rFonts w:eastAsia="Times New Roman"/>
                <w:sz w:val="28"/>
              </w:rPr>
              <w:t>К3</w:t>
            </w:r>
          </w:p>
        </w:tc>
        <w:tc>
          <w:tcPr>
            <w:tcW w:w="3125" w:type="dxa"/>
          </w:tcPr>
          <w:p w:rsidR="00D81B68" w:rsidRPr="00704AC3" w:rsidRDefault="00D81B68" w:rsidP="00D81B68">
            <w:pPr>
              <w:pStyle w:val="a"/>
              <w:numPr>
                <w:ilvl w:val="0"/>
                <w:numId w:val="0"/>
              </w:numPr>
              <w:tabs>
                <w:tab w:val="clear" w:pos="993"/>
                <w:tab w:val="left" w:pos="284"/>
              </w:tabs>
              <w:spacing w:after="75" w:line="270" w:lineRule="atLeast"/>
              <w:rPr>
                <w:rFonts w:eastAsia="Times New Roman"/>
                <w:sz w:val="28"/>
              </w:rPr>
            </w:pPr>
            <w:r w:rsidRPr="00704AC3">
              <w:rPr>
                <w:rFonts w:eastAsia="Times New Roman"/>
                <w:sz w:val="28"/>
              </w:rPr>
              <w:t>К3</w:t>
            </w:r>
          </w:p>
        </w:tc>
      </w:tr>
    </w:tbl>
    <w:p w:rsidR="009D2090" w:rsidRPr="009D2090" w:rsidRDefault="009D2090" w:rsidP="009D2090">
      <w:pPr>
        <w:tabs>
          <w:tab w:val="left" w:pos="709"/>
        </w:tabs>
        <w:rPr>
          <w:rFonts w:ascii="Times New Roman" w:hAnsi="Times New Roman" w:cs="Times New Roman"/>
        </w:rPr>
      </w:pPr>
      <w:r w:rsidRPr="009D2090">
        <w:rPr>
          <w:rFonts w:ascii="Times New Roman" w:hAnsi="Times New Roman" w:cs="Times New Roman"/>
        </w:rPr>
        <w:t xml:space="preserve">        </w:t>
      </w:r>
    </w:p>
    <w:p w:rsidR="00704AC3" w:rsidRPr="00704AC3" w:rsidRDefault="00D6199A" w:rsidP="00D6199A">
      <w:pPr>
        <w:pStyle w:val="a4"/>
        <w:shd w:val="clear" w:color="auto" w:fill="FFFFFF"/>
        <w:spacing w:before="0" w:beforeAutospacing="0" w:after="75" w:afterAutospacing="0" w:line="270" w:lineRule="atLeast"/>
        <w:jc w:val="both"/>
        <w:rPr>
          <w:color w:val="333333"/>
          <w:sz w:val="28"/>
          <w:szCs w:val="28"/>
        </w:rPr>
      </w:pPr>
      <w:r w:rsidRPr="00704AC3">
        <w:rPr>
          <w:color w:val="333333"/>
          <w:sz w:val="28"/>
          <w:szCs w:val="28"/>
        </w:rPr>
        <w:t xml:space="preserve">2. </w:t>
      </w:r>
      <w:r w:rsidR="00704AC3" w:rsidRPr="00704AC3">
        <w:rPr>
          <w:color w:val="333333"/>
          <w:sz w:val="28"/>
          <w:szCs w:val="28"/>
        </w:rPr>
        <w:t>модели угроз безопасности:</w:t>
      </w:r>
    </w:p>
    <w:p w:rsidR="00D6199A" w:rsidRPr="00704AC3" w:rsidRDefault="00D6199A" w:rsidP="00D6199A">
      <w:pPr>
        <w:pStyle w:val="a4"/>
        <w:shd w:val="clear" w:color="auto" w:fill="FFFFFF"/>
        <w:spacing w:before="0" w:beforeAutospacing="0" w:after="75" w:afterAutospacing="0" w:line="270" w:lineRule="atLeast"/>
        <w:jc w:val="both"/>
        <w:rPr>
          <w:sz w:val="28"/>
          <w:szCs w:val="28"/>
        </w:rPr>
      </w:pPr>
      <w:r w:rsidRPr="00704AC3">
        <w:rPr>
          <w:sz w:val="28"/>
          <w:szCs w:val="28"/>
        </w:rPr>
        <w:t>Угрозы безопасности информации определяются по результатам оценки возможностей (потенциала) внешних и внутренних нарушителей, анализа возможных уязвимостей информационной системы, возможных способов реализации угроз безопасности информации и последствий от нарушения свойств безопасности информации (конфиденциальности, целостности, доступности).</w:t>
      </w:r>
    </w:p>
    <w:p w:rsidR="00D6199A" w:rsidRPr="00704AC3" w:rsidRDefault="00D6199A" w:rsidP="00D6199A">
      <w:pPr>
        <w:pStyle w:val="a4"/>
        <w:shd w:val="clear" w:color="auto" w:fill="FFFFFF"/>
        <w:spacing w:before="0" w:beforeAutospacing="0" w:after="75" w:afterAutospacing="0" w:line="270" w:lineRule="atLeast"/>
        <w:jc w:val="both"/>
        <w:rPr>
          <w:sz w:val="28"/>
          <w:szCs w:val="28"/>
        </w:rPr>
      </w:pPr>
      <w:r w:rsidRPr="00704AC3">
        <w:rPr>
          <w:sz w:val="28"/>
          <w:szCs w:val="28"/>
        </w:rPr>
        <w:t>В качестве исходных данных для определения угроз безопасности информации используется банк данных угроз безопасности информации (</w:t>
      </w:r>
      <w:proofErr w:type="spellStart"/>
      <w:r w:rsidRPr="00704AC3">
        <w:rPr>
          <w:sz w:val="28"/>
          <w:szCs w:val="28"/>
        </w:rPr>
        <w:t>bdu.fstec.ru</w:t>
      </w:r>
      <w:proofErr w:type="spellEnd"/>
      <w:r w:rsidRPr="00704AC3">
        <w:rPr>
          <w:sz w:val="28"/>
          <w:szCs w:val="28"/>
        </w:rPr>
        <w:t xml:space="preserve">), </w:t>
      </w:r>
      <w:proofErr w:type="gramStart"/>
      <w:r w:rsidRPr="00704AC3">
        <w:rPr>
          <w:sz w:val="28"/>
          <w:szCs w:val="28"/>
        </w:rPr>
        <w:t>ведение</w:t>
      </w:r>
      <w:proofErr w:type="gramEnd"/>
      <w:r w:rsidRPr="00704AC3">
        <w:rPr>
          <w:sz w:val="28"/>
          <w:szCs w:val="28"/>
        </w:rPr>
        <w:t xml:space="preserve"> которого осуществляется ФСТЭК России в соответствии с подпунктом 21 пункта 8 Положения о Федеральной службе по техническому и экспортному контролю, утвержденного Указом Президента Российской Федерации от 16 августа 2004 г. N 1085, а также иные источники, содержащие сведения об уязвимостях и </w:t>
      </w:r>
      <w:proofErr w:type="gramStart"/>
      <w:r w:rsidRPr="00704AC3">
        <w:rPr>
          <w:sz w:val="28"/>
          <w:szCs w:val="28"/>
        </w:rPr>
        <w:t>угрозах</w:t>
      </w:r>
      <w:proofErr w:type="gramEnd"/>
      <w:r w:rsidRPr="00704AC3">
        <w:rPr>
          <w:sz w:val="28"/>
          <w:szCs w:val="28"/>
        </w:rPr>
        <w:t xml:space="preserve"> безопасности информации.</w:t>
      </w:r>
    </w:p>
    <w:p w:rsidR="00D6199A" w:rsidRPr="00704AC3" w:rsidRDefault="00D6199A" w:rsidP="00D6199A">
      <w:pPr>
        <w:pStyle w:val="a4"/>
        <w:shd w:val="clear" w:color="auto" w:fill="FFFFFF"/>
        <w:spacing w:before="0" w:beforeAutospacing="0" w:after="75" w:afterAutospacing="0" w:line="270" w:lineRule="atLeast"/>
        <w:jc w:val="both"/>
        <w:rPr>
          <w:sz w:val="28"/>
          <w:szCs w:val="28"/>
        </w:rPr>
      </w:pPr>
      <w:proofErr w:type="gramStart"/>
      <w:r w:rsidRPr="00704AC3">
        <w:rPr>
          <w:sz w:val="28"/>
          <w:szCs w:val="28"/>
        </w:rPr>
        <w:t xml:space="preserve">При определении угроз безопасности информации учитываются структурно-функциональные характеристики информационной системы, включающие структуру и состав информационной системы, физические, логические, функциональные и технологические взаимосвязи между сегментами информационной системы, с иными информационными системами и информационно-телекоммуникационными сетями, режимы обработки информации в информационной системе и в ее отдельных сегментах, а также </w:t>
      </w:r>
      <w:r w:rsidRPr="00704AC3">
        <w:rPr>
          <w:sz w:val="28"/>
          <w:szCs w:val="28"/>
        </w:rPr>
        <w:lastRenderedPageBreak/>
        <w:t>иные характеристики информационной системы, применяемые информационные технологии и особенности ее функционирования.</w:t>
      </w:r>
      <w:proofErr w:type="gramEnd"/>
    </w:p>
    <w:p w:rsidR="00D6199A" w:rsidRPr="00704AC3" w:rsidRDefault="00D6199A" w:rsidP="00D6199A">
      <w:pPr>
        <w:pStyle w:val="a4"/>
        <w:shd w:val="clear" w:color="auto" w:fill="FFFFFF"/>
        <w:spacing w:before="0" w:beforeAutospacing="0" w:after="75" w:afterAutospacing="0" w:line="270" w:lineRule="atLeast"/>
        <w:jc w:val="both"/>
        <w:rPr>
          <w:sz w:val="28"/>
          <w:szCs w:val="28"/>
        </w:rPr>
      </w:pPr>
      <w:r w:rsidRPr="00704AC3">
        <w:rPr>
          <w:sz w:val="28"/>
          <w:szCs w:val="28"/>
        </w:rPr>
        <w:t>При определении угроз безопасности информации в информационной системе, функционирование которой предполагается на базе информационно-телекоммуникационной инфраструктуры центра обработки данных, должны учитываться угрозы безопасности информации, актуальные для информационно-телекоммуникационной инфраструктуры центра обработки данных.</w:t>
      </w:r>
    </w:p>
    <w:p w:rsidR="00D6199A" w:rsidRPr="00704AC3" w:rsidRDefault="00D6199A" w:rsidP="00D6199A">
      <w:pPr>
        <w:pStyle w:val="a4"/>
        <w:shd w:val="clear" w:color="auto" w:fill="FFFFFF"/>
        <w:spacing w:before="0" w:beforeAutospacing="0" w:after="75" w:afterAutospacing="0" w:line="270" w:lineRule="atLeast"/>
        <w:jc w:val="both"/>
        <w:rPr>
          <w:sz w:val="28"/>
          <w:szCs w:val="28"/>
        </w:rPr>
      </w:pPr>
      <w:r w:rsidRPr="00704AC3">
        <w:rPr>
          <w:sz w:val="28"/>
          <w:szCs w:val="28"/>
        </w:rPr>
        <w:t>По результатам определения угроз безопасности информации при необходимости разрабатываются рекомендации по корректировке структурно-функциональных характеристик информационной системы, направленные на блокирование (нейтрализацию) отдельных угроз безопасности информации.</w:t>
      </w:r>
    </w:p>
    <w:p w:rsidR="00D6199A" w:rsidRPr="00704AC3" w:rsidRDefault="00D6199A" w:rsidP="00D6199A">
      <w:pPr>
        <w:pStyle w:val="a4"/>
        <w:shd w:val="clear" w:color="auto" w:fill="FFFFFF"/>
        <w:spacing w:before="0" w:beforeAutospacing="0" w:after="75" w:afterAutospacing="0" w:line="270" w:lineRule="atLeast"/>
        <w:jc w:val="both"/>
        <w:rPr>
          <w:sz w:val="28"/>
          <w:szCs w:val="28"/>
        </w:rPr>
      </w:pPr>
      <w:r w:rsidRPr="00704AC3">
        <w:rPr>
          <w:sz w:val="28"/>
          <w:szCs w:val="28"/>
        </w:rPr>
        <w:t>Модель угроз безопасности информации должна содержать описание информационной системы и ее структурно-функциональных характеристик, а также описание угроз безопасности информации, включающее описание возможностей нарушителей (модель нарушителя), возможных уязвимостей информационной системы, способов реализации угроз безопасности информации и последствий от нарушения свойств безопасности информации.</w:t>
      </w:r>
    </w:p>
    <w:p w:rsidR="00D6199A" w:rsidRPr="00704AC3" w:rsidRDefault="00D6199A" w:rsidP="00D6199A">
      <w:pPr>
        <w:pStyle w:val="a4"/>
        <w:shd w:val="clear" w:color="auto" w:fill="FFFFFF"/>
        <w:spacing w:before="0" w:beforeAutospacing="0" w:after="75" w:afterAutospacing="0" w:line="270" w:lineRule="atLeast"/>
        <w:jc w:val="both"/>
        <w:rPr>
          <w:sz w:val="28"/>
          <w:szCs w:val="28"/>
        </w:rPr>
      </w:pPr>
      <w:r w:rsidRPr="00704AC3">
        <w:rPr>
          <w:sz w:val="28"/>
          <w:szCs w:val="28"/>
        </w:rPr>
        <w:t>Для определения угроз безопасности информации и разработки модели угроз безопасности информации применяются методические документы, разработанные и утвержденные ФСТЭК России в соответствии с подпунктом 4 пункта 8 Положения о Федеральной службе по техническому и экспортному контролю, утвержденного Указом Президента Российской Федерации от 16 августа 2004 г. N 1085.</w:t>
      </w:r>
    </w:p>
    <w:p w:rsidR="009D2090" w:rsidRPr="009D2090" w:rsidRDefault="009D2090" w:rsidP="009D2090">
      <w:pPr>
        <w:tabs>
          <w:tab w:val="left" w:pos="709"/>
        </w:tabs>
        <w:rPr>
          <w:rFonts w:ascii="Times New Roman" w:hAnsi="Times New Roman" w:cs="Times New Roman"/>
        </w:rPr>
      </w:pPr>
    </w:p>
    <w:p w:rsidR="009D2090" w:rsidRPr="00D81B68" w:rsidRDefault="009D2090" w:rsidP="00D81B68">
      <w:pPr>
        <w:spacing w:after="0"/>
        <w:rPr>
          <w:rFonts w:ascii="Times New Roman" w:hAnsi="Times New Roman" w:cs="Times New Roman"/>
          <w:sz w:val="28"/>
          <w:szCs w:val="28"/>
        </w:rPr>
      </w:pPr>
      <w:r w:rsidRPr="00D81B68">
        <w:rPr>
          <w:rFonts w:ascii="Times New Roman" w:hAnsi="Times New Roman" w:cs="Times New Roman"/>
          <w:sz w:val="28"/>
          <w:szCs w:val="28"/>
        </w:rPr>
        <w:t>Глава муниципального образования</w:t>
      </w:r>
    </w:p>
    <w:p w:rsidR="009D2090" w:rsidRPr="00D81B68" w:rsidRDefault="009D2090" w:rsidP="00D81B68">
      <w:pPr>
        <w:spacing w:after="0"/>
        <w:rPr>
          <w:rFonts w:ascii="Times New Roman" w:hAnsi="Times New Roman" w:cs="Times New Roman"/>
          <w:sz w:val="28"/>
          <w:szCs w:val="28"/>
        </w:rPr>
      </w:pPr>
      <w:r w:rsidRPr="00D81B68">
        <w:rPr>
          <w:rFonts w:ascii="Times New Roman" w:hAnsi="Times New Roman" w:cs="Times New Roman"/>
          <w:bCs/>
          <w:sz w:val="28"/>
          <w:szCs w:val="28"/>
        </w:rPr>
        <w:t>Богдановского</w:t>
      </w:r>
      <w:r w:rsidRPr="00D81B68">
        <w:rPr>
          <w:rFonts w:ascii="Times New Roman" w:hAnsi="Times New Roman" w:cs="Times New Roman"/>
          <w:sz w:val="28"/>
          <w:szCs w:val="28"/>
        </w:rPr>
        <w:t xml:space="preserve"> сельского поселения</w:t>
      </w:r>
    </w:p>
    <w:p w:rsidR="009D2090" w:rsidRPr="00D81B68" w:rsidRDefault="009D2090" w:rsidP="00D81B68">
      <w:pPr>
        <w:spacing w:after="0"/>
        <w:rPr>
          <w:rFonts w:ascii="Times New Roman" w:hAnsi="Times New Roman" w:cs="Times New Roman"/>
          <w:sz w:val="28"/>
          <w:szCs w:val="28"/>
        </w:rPr>
      </w:pPr>
      <w:r w:rsidRPr="00D81B68">
        <w:rPr>
          <w:rFonts w:ascii="Times New Roman" w:hAnsi="Times New Roman" w:cs="Times New Roman"/>
          <w:sz w:val="28"/>
          <w:szCs w:val="28"/>
        </w:rPr>
        <w:t>Холм-Жирковского района</w:t>
      </w:r>
    </w:p>
    <w:p w:rsidR="009D2090" w:rsidRPr="00D81B68" w:rsidRDefault="009D2090" w:rsidP="00D81B68">
      <w:pPr>
        <w:spacing w:after="0"/>
        <w:rPr>
          <w:rFonts w:ascii="Times New Roman" w:hAnsi="Times New Roman" w:cs="Times New Roman"/>
          <w:sz w:val="28"/>
          <w:szCs w:val="28"/>
        </w:rPr>
      </w:pPr>
      <w:r w:rsidRPr="00D81B68">
        <w:rPr>
          <w:rFonts w:ascii="Times New Roman" w:hAnsi="Times New Roman" w:cs="Times New Roman"/>
          <w:sz w:val="28"/>
          <w:szCs w:val="28"/>
        </w:rPr>
        <w:t xml:space="preserve">Смоленской области                                        </w:t>
      </w:r>
      <w:r w:rsidR="00D81B68">
        <w:rPr>
          <w:rFonts w:ascii="Times New Roman" w:hAnsi="Times New Roman" w:cs="Times New Roman"/>
          <w:sz w:val="28"/>
          <w:szCs w:val="28"/>
        </w:rPr>
        <w:t xml:space="preserve">                    </w:t>
      </w:r>
      <w:r w:rsidRPr="00D81B68">
        <w:rPr>
          <w:rFonts w:ascii="Times New Roman" w:hAnsi="Times New Roman" w:cs="Times New Roman"/>
          <w:sz w:val="28"/>
          <w:szCs w:val="28"/>
        </w:rPr>
        <w:t xml:space="preserve">        В.М. </w:t>
      </w:r>
      <w:proofErr w:type="gramStart"/>
      <w:r w:rsidRPr="00D81B68">
        <w:rPr>
          <w:rFonts w:ascii="Times New Roman" w:hAnsi="Times New Roman" w:cs="Times New Roman"/>
          <w:sz w:val="28"/>
          <w:szCs w:val="28"/>
        </w:rPr>
        <w:t>Персидский</w:t>
      </w:r>
      <w:proofErr w:type="gramEnd"/>
    </w:p>
    <w:p w:rsidR="009D2090" w:rsidRPr="009D2090" w:rsidRDefault="009D2090" w:rsidP="009D2090">
      <w:pPr>
        <w:pStyle w:val="0"/>
        <w:jc w:val="center"/>
        <w:rPr>
          <w:szCs w:val="24"/>
        </w:rPr>
      </w:pPr>
    </w:p>
    <w:p w:rsidR="009D2090" w:rsidRPr="009D2090" w:rsidRDefault="009D2090" w:rsidP="009D2090">
      <w:pPr>
        <w:pStyle w:val="0"/>
        <w:jc w:val="center"/>
        <w:rPr>
          <w:szCs w:val="24"/>
        </w:rPr>
      </w:pPr>
    </w:p>
    <w:p w:rsidR="009D2090" w:rsidRPr="009D2090" w:rsidRDefault="009D2090" w:rsidP="009D2090">
      <w:pPr>
        <w:pStyle w:val="0"/>
        <w:jc w:val="center"/>
        <w:rPr>
          <w:szCs w:val="24"/>
        </w:rPr>
      </w:pPr>
    </w:p>
    <w:p w:rsidR="009D2090" w:rsidRPr="009D2090" w:rsidRDefault="009D2090" w:rsidP="009D2090">
      <w:pPr>
        <w:pStyle w:val="0"/>
        <w:jc w:val="center"/>
        <w:rPr>
          <w:szCs w:val="24"/>
        </w:rPr>
      </w:pPr>
    </w:p>
    <w:p w:rsidR="0024004F" w:rsidRPr="009D2090" w:rsidRDefault="0024004F" w:rsidP="0024004F">
      <w:pPr>
        <w:shd w:val="clear" w:color="auto" w:fill="FFFFFF"/>
        <w:spacing w:after="75" w:line="270" w:lineRule="atLeast"/>
        <w:jc w:val="both"/>
        <w:rPr>
          <w:rFonts w:ascii="Times New Roman" w:eastAsia="Times New Roman" w:hAnsi="Times New Roman" w:cs="Times New Roman"/>
          <w:color w:val="333333"/>
          <w:sz w:val="21"/>
          <w:szCs w:val="21"/>
          <w:lang w:eastAsia="ru-RU"/>
        </w:rPr>
      </w:pPr>
      <w:r w:rsidRPr="009D2090">
        <w:rPr>
          <w:rFonts w:ascii="Times New Roman" w:eastAsia="Times New Roman" w:hAnsi="Times New Roman" w:cs="Times New Roman"/>
          <w:color w:val="333333"/>
          <w:sz w:val="21"/>
          <w:szCs w:val="21"/>
          <w:lang w:eastAsia="ru-RU"/>
        </w:rPr>
        <w:t> </w:t>
      </w:r>
    </w:p>
    <w:p w:rsidR="0024004F" w:rsidRPr="009D2090" w:rsidRDefault="0024004F" w:rsidP="0024004F">
      <w:pPr>
        <w:shd w:val="clear" w:color="auto" w:fill="FFFFFF"/>
        <w:spacing w:after="75" w:line="270" w:lineRule="atLeast"/>
        <w:jc w:val="both"/>
        <w:rPr>
          <w:rFonts w:ascii="Times New Roman" w:eastAsia="Times New Roman" w:hAnsi="Times New Roman" w:cs="Times New Roman"/>
          <w:color w:val="333333"/>
          <w:sz w:val="21"/>
          <w:szCs w:val="21"/>
          <w:lang w:eastAsia="ru-RU"/>
        </w:rPr>
      </w:pPr>
    </w:p>
    <w:sectPr w:rsidR="0024004F" w:rsidRPr="009D2090" w:rsidSect="004225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25B1E"/>
    <w:multiLevelType w:val="hybridMultilevel"/>
    <w:tmpl w:val="A59AB42A"/>
    <w:lvl w:ilvl="0" w:tplc="067AE91C">
      <w:start w:val="1"/>
      <w:numFmt w:val="decimal"/>
      <w:pStyle w:val="a"/>
      <w:lvlText w:val="%1."/>
      <w:lvlJc w:val="left"/>
      <w:pPr>
        <w:tabs>
          <w:tab w:val="num" w:pos="1495"/>
        </w:tabs>
        <w:ind w:left="1495" w:hanging="360"/>
      </w:pPr>
    </w:lvl>
    <w:lvl w:ilvl="1" w:tplc="18F26928">
      <w:start w:val="2"/>
      <w:numFmt w:val="decimal"/>
      <w:lvlText w:val="%2."/>
      <w:lvlJc w:val="left"/>
      <w:pPr>
        <w:tabs>
          <w:tab w:val="num" w:pos="2215"/>
        </w:tabs>
        <w:ind w:left="2215" w:hanging="360"/>
      </w:pPr>
      <w:rPr>
        <w:rFonts w:hint="default"/>
      </w:rPr>
    </w:lvl>
    <w:lvl w:ilvl="2" w:tplc="3864BB96">
      <w:start w:val="1"/>
      <w:numFmt w:val="decimal"/>
      <w:lvlText w:val="%3."/>
      <w:lvlJc w:val="left"/>
      <w:pPr>
        <w:tabs>
          <w:tab w:val="num" w:pos="2935"/>
        </w:tabs>
        <w:ind w:left="2935" w:hanging="360"/>
      </w:pPr>
    </w:lvl>
    <w:lvl w:ilvl="3" w:tplc="F430580C">
      <w:start w:val="1"/>
      <w:numFmt w:val="decimal"/>
      <w:lvlText w:val="%4."/>
      <w:lvlJc w:val="left"/>
      <w:pPr>
        <w:tabs>
          <w:tab w:val="num" w:pos="3655"/>
        </w:tabs>
        <w:ind w:left="3655" w:hanging="360"/>
      </w:pPr>
    </w:lvl>
    <w:lvl w:ilvl="4" w:tplc="2F5AFF6A">
      <w:start w:val="1"/>
      <w:numFmt w:val="decimal"/>
      <w:lvlText w:val="%5."/>
      <w:lvlJc w:val="left"/>
      <w:pPr>
        <w:tabs>
          <w:tab w:val="num" w:pos="4375"/>
        </w:tabs>
        <w:ind w:left="4375" w:hanging="360"/>
      </w:pPr>
    </w:lvl>
    <w:lvl w:ilvl="5" w:tplc="47E0AEA2">
      <w:start w:val="1"/>
      <w:numFmt w:val="decimal"/>
      <w:lvlText w:val="%6."/>
      <w:lvlJc w:val="left"/>
      <w:pPr>
        <w:tabs>
          <w:tab w:val="num" w:pos="5095"/>
        </w:tabs>
        <w:ind w:left="5095" w:hanging="360"/>
      </w:pPr>
    </w:lvl>
    <w:lvl w:ilvl="6" w:tplc="E966A2CE">
      <w:start w:val="1"/>
      <w:numFmt w:val="decimal"/>
      <w:lvlText w:val="%7."/>
      <w:lvlJc w:val="left"/>
      <w:pPr>
        <w:tabs>
          <w:tab w:val="num" w:pos="5815"/>
        </w:tabs>
        <w:ind w:left="5815" w:hanging="360"/>
      </w:pPr>
    </w:lvl>
    <w:lvl w:ilvl="7" w:tplc="22E8945C">
      <w:start w:val="1"/>
      <w:numFmt w:val="decimal"/>
      <w:lvlText w:val="%8."/>
      <w:lvlJc w:val="left"/>
      <w:pPr>
        <w:tabs>
          <w:tab w:val="num" w:pos="6535"/>
        </w:tabs>
        <w:ind w:left="6535" w:hanging="360"/>
      </w:pPr>
    </w:lvl>
    <w:lvl w:ilvl="8" w:tplc="04F21B50">
      <w:start w:val="1"/>
      <w:numFmt w:val="decimal"/>
      <w:lvlText w:val="%9."/>
      <w:lvlJc w:val="left"/>
      <w:pPr>
        <w:tabs>
          <w:tab w:val="num" w:pos="7255"/>
        </w:tabs>
        <w:ind w:left="7255"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04F"/>
    <w:rsid w:val="0024004F"/>
    <w:rsid w:val="002D0B9D"/>
    <w:rsid w:val="004225AF"/>
    <w:rsid w:val="004D2C0B"/>
    <w:rsid w:val="006A4CD2"/>
    <w:rsid w:val="00704AC3"/>
    <w:rsid w:val="007233EC"/>
    <w:rsid w:val="009D2090"/>
    <w:rsid w:val="00D022E7"/>
    <w:rsid w:val="00D6199A"/>
    <w:rsid w:val="00D81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25AF"/>
  </w:style>
  <w:style w:type="paragraph" w:styleId="1">
    <w:name w:val="heading 1"/>
    <w:basedOn w:val="a0"/>
    <w:link w:val="10"/>
    <w:uiPriority w:val="9"/>
    <w:qFormat/>
    <w:rsid w:val="002400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4004F"/>
    <w:rPr>
      <w:rFonts w:ascii="Times New Roman" w:eastAsia="Times New Roman" w:hAnsi="Times New Roman" w:cs="Times New Roman"/>
      <w:b/>
      <w:bCs/>
      <w:kern w:val="36"/>
      <w:sz w:val="48"/>
      <w:szCs w:val="48"/>
      <w:lang w:eastAsia="ru-RU"/>
    </w:rPr>
  </w:style>
  <w:style w:type="paragraph" w:styleId="a4">
    <w:name w:val="Normal (Web)"/>
    <w:basedOn w:val="a0"/>
    <w:uiPriority w:val="99"/>
    <w:unhideWhenUsed/>
    <w:rsid w:val="00240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аписание специального слова"/>
    <w:basedOn w:val="a0"/>
    <w:link w:val="a6"/>
    <w:qFormat/>
    <w:rsid w:val="009D2090"/>
    <w:pPr>
      <w:widowControl w:val="0"/>
      <w:autoSpaceDE w:val="0"/>
      <w:autoSpaceDN w:val="0"/>
      <w:adjustRightInd w:val="0"/>
      <w:spacing w:after="0"/>
    </w:pPr>
    <w:rPr>
      <w:rFonts w:ascii="Times New Roman" w:eastAsia="Times New Roman" w:hAnsi="Times New Roman" w:cs="Times New Roman CYR"/>
      <w:sz w:val="26"/>
      <w:szCs w:val="28"/>
      <w:lang w:eastAsia="ru-RU"/>
    </w:rPr>
  </w:style>
  <w:style w:type="paragraph" w:customStyle="1" w:styleId="a">
    <w:name w:val="Отступы элементов списка"/>
    <w:basedOn w:val="a0"/>
    <w:link w:val="a7"/>
    <w:qFormat/>
    <w:rsid w:val="009D2090"/>
    <w:pPr>
      <w:widowControl w:val="0"/>
      <w:numPr>
        <w:numId w:val="1"/>
      </w:numPr>
      <w:tabs>
        <w:tab w:val="left" w:pos="993"/>
      </w:tabs>
      <w:autoSpaceDE w:val="0"/>
      <w:autoSpaceDN w:val="0"/>
      <w:adjustRightInd w:val="0"/>
      <w:spacing w:after="0"/>
      <w:jc w:val="both"/>
    </w:pPr>
    <w:rPr>
      <w:rFonts w:ascii="Times New Roman" w:eastAsia="Calibri" w:hAnsi="Times New Roman" w:cs="Times New Roman"/>
      <w:sz w:val="26"/>
      <w:szCs w:val="28"/>
      <w:lang w:eastAsia="ru-RU"/>
    </w:rPr>
  </w:style>
  <w:style w:type="character" w:customStyle="1" w:styleId="a7">
    <w:name w:val="Отступы элементов списка Знак"/>
    <w:basedOn w:val="a1"/>
    <w:link w:val="a"/>
    <w:rsid w:val="009D2090"/>
    <w:rPr>
      <w:rFonts w:ascii="Times New Roman" w:eastAsia="Calibri" w:hAnsi="Times New Roman" w:cs="Times New Roman"/>
      <w:sz w:val="26"/>
      <w:szCs w:val="28"/>
      <w:lang w:eastAsia="ru-RU"/>
    </w:rPr>
  </w:style>
  <w:style w:type="character" w:customStyle="1" w:styleId="a6">
    <w:name w:val="Написание специального слова Знак"/>
    <w:basedOn w:val="a1"/>
    <w:link w:val="a5"/>
    <w:rsid w:val="009D2090"/>
    <w:rPr>
      <w:rFonts w:ascii="Times New Roman" w:eastAsia="Times New Roman" w:hAnsi="Times New Roman" w:cs="Times New Roman CYR"/>
      <w:sz w:val="26"/>
      <w:szCs w:val="28"/>
      <w:lang w:eastAsia="ru-RU"/>
    </w:rPr>
  </w:style>
  <w:style w:type="paragraph" w:customStyle="1" w:styleId="a8">
    <w:name w:val="Отступ до тела приказа"/>
    <w:basedOn w:val="a"/>
    <w:next w:val="a"/>
    <w:link w:val="a9"/>
    <w:qFormat/>
    <w:rsid w:val="009D2090"/>
  </w:style>
  <w:style w:type="paragraph" w:customStyle="1" w:styleId="aa">
    <w:name w:val="Отступ после тела приказа"/>
    <w:basedOn w:val="a"/>
    <w:next w:val="a"/>
    <w:qFormat/>
    <w:rsid w:val="009D2090"/>
    <w:pPr>
      <w:spacing w:after="687"/>
    </w:pPr>
  </w:style>
  <w:style w:type="character" w:customStyle="1" w:styleId="a9">
    <w:name w:val="Отступ до тела приказа Знак"/>
    <w:basedOn w:val="a7"/>
    <w:link w:val="a8"/>
    <w:rsid w:val="009D2090"/>
  </w:style>
  <w:style w:type="paragraph" w:customStyle="1" w:styleId="ab">
    <w:name w:val="Отступ абзаца"/>
    <w:basedOn w:val="a0"/>
    <w:rsid w:val="009D2090"/>
    <w:pPr>
      <w:spacing w:after="0"/>
      <w:ind w:firstLine="708"/>
      <w:jc w:val="both"/>
    </w:pPr>
    <w:rPr>
      <w:rFonts w:ascii="Times New Roman" w:eastAsia="Times New Roman" w:hAnsi="Times New Roman" w:cs="Times New Roman"/>
      <w:sz w:val="26"/>
      <w:szCs w:val="20"/>
      <w:lang w:eastAsia="ru-RU"/>
    </w:rPr>
  </w:style>
  <w:style w:type="paragraph" w:customStyle="1" w:styleId="0">
    <w:name w:val="Обычный (шапка документа)_0"/>
    <w:qFormat/>
    <w:rsid w:val="009D2090"/>
    <w:pPr>
      <w:spacing w:after="0" w:line="240" w:lineRule="auto"/>
      <w:jc w:val="both"/>
    </w:pPr>
    <w:rPr>
      <w:rFonts w:ascii="Times New Roman" w:eastAsia="Times New Roman" w:hAnsi="Times New Roman" w:cs="Times New Roman"/>
      <w:b/>
      <w:sz w:val="24"/>
      <w:szCs w:val="28"/>
      <w:lang w:eastAsia="ru-RU"/>
    </w:rPr>
  </w:style>
  <w:style w:type="paragraph" w:styleId="ac">
    <w:name w:val="Balloon Text"/>
    <w:basedOn w:val="a0"/>
    <w:link w:val="ad"/>
    <w:uiPriority w:val="99"/>
    <w:semiHidden/>
    <w:unhideWhenUsed/>
    <w:rsid w:val="009D209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9D2090"/>
    <w:rPr>
      <w:rFonts w:ascii="Tahoma" w:hAnsi="Tahoma" w:cs="Tahoma"/>
      <w:sz w:val="16"/>
      <w:szCs w:val="16"/>
    </w:rPr>
  </w:style>
  <w:style w:type="table" w:styleId="ae">
    <w:name w:val="Table Grid"/>
    <w:basedOn w:val="a2"/>
    <w:uiPriority w:val="59"/>
    <w:rsid w:val="00D81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8213898">
      <w:bodyDiv w:val="1"/>
      <w:marLeft w:val="0"/>
      <w:marRight w:val="0"/>
      <w:marTop w:val="0"/>
      <w:marBottom w:val="0"/>
      <w:divBdr>
        <w:top w:val="none" w:sz="0" w:space="0" w:color="auto"/>
        <w:left w:val="none" w:sz="0" w:space="0" w:color="auto"/>
        <w:bottom w:val="none" w:sz="0" w:space="0" w:color="auto"/>
        <w:right w:val="none" w:sz="0" w:space="0" w:color="auto"/>
      </w:divBdr>
    </w:div>
    <w:div w:id="203464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1200</Words>
  <Characters>6844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dc:creator>
  <cp:lastModifiedBy>user</cp:lastModifiedBy>
  <cp:revision>2</cp:revision>
  <dcterms:created xsi:type="dcterms:W3CDTF">2024-03-11T07:49:00Z</dcterms:created>
  <dcterms:modified xsi:type="dcterms:W3CDTF">2024-03-11T07:49:00Z</dcterms:modified>
</cp:coreProperties>
</file>