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0C" w:rsidRDefault="0089450C" w:rsidP="00F3260A">
      <w:pPr>
        <w:pStyle w:val="1"/>
        <w:ind w:right="-55"/>
        <w:rPr>
          <w:szCs w:val="28"/>
        </w:rPr>
      </w:pPr>
      <w:r>
        <w:rPr>
          <w:b w:val="0"/>
          <w:noProof/>
        </w:rPr>
        <w:drawing>
          <wp:inline distT="0" distB="0" distL="0" distR="0">
            <wp:extent cx="755650" cy="779145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CAD">
        <w:rPr>
          <w:szCs w:val="28"/>
        </w:rPr>
        <w:t xml:space="preserve">                                                     </w:t>
      </w:r>
    </w:p>
    <w:p w:rsidR="0089450C" w:rsidRPr="0089450C" w:rsidRDefault="0089450C" w:rsidP="00E412DE">
      <w:pPr>
        <w:tabs>
          <w:tab w:val="center" w:pos="4925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0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DF5038"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Pr="008945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450C" w:rsidRDefault="0089450C" w:rsidP="00894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0C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89450C" w:rsidRDefault="0089450C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12DE" w:rsidRDefault="00E412DE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2BDF" w:rsidRPr="00890A86" w:rsidRDefault="00932BDF" w:rsidP="00F3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="008945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1244CA" w:rsidP="00DF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E4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4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E4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4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2022  </w:t>
      </w:r>
      <w:r w:rsidR="009752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E4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6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right="567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CA65A4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 w:rsidR="00DF5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5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="00F326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AE745B" w:rsidP="00437415">
      <w:pPr>
        <w:pStyle w:val="ConsPlusNormal"/>
        <w:ind w:firstLine="709"/>
        <w:jc w:val="both"/>
        <w:rPr>
          <w:color w:val="000000" w:themeColor="text1"/>
        </w:rPr>
      </w:pPr>
      <w:r w:rsidRPr="00676DC7">
        <w:rPr>
          <w:bCs/>
          <w:color w:val="000000" w:themeColor="text1"/>
          <w:szCs w:val="28"/>
        </w:rPr>
        <w:t>В соответствии с частью 10 статьи 35, статьей 45</w:t>
      </w:r>
      <w:r w:rsidRPr="00676DC7">
        <w:rPr>
          <w:bCs/>
          <w:color w:val="000000" w:themeColor="text1"/>
          <w:szCs w:val="28"/>
          <w:vertAlign w:val="superscript"/>
        </w:rPr>
        <w:t>1</w:t>
      </w:r>
      <w:r w:rsidRPr="00676DC7">
        <w:rPr>
          <w:bCs/>
          <w:color w:val="000000" w:themeColor="text1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bCs/>
          <w:color w:val="000000" w:themeColor="text1"/>
          <w:szCs w:val="28"/>
        </w:rPr>
        <w:t>пр</w:t>
      </w:r>
      <w:proofErr w:type="spellEnd"/>
      <w:proofErr w:type="gramEnd"/>
      <w:r w:rsidRPr="00676DC7">
        <w:rPr>
          <w:bCs/>
          <w:color w:val="000000" w:themeColor="text1"/>
          <w:szCs w:val="28"/>
        </w:rPr>
        <w:t xml:space="preserve">, руководствуясь Уставом </w:t>
      </w:r>
      <w:proofErr w:type="spellStart"/>
      <w:r w:rsidR="00DF5038">
        <w:rPr>
          <w:color w:val="000000" w:themeColor="text1"/>
        </w:rPr>
        <w:t>Богдановского</w:t>
      </w:r>
      <w:proofErr w:type="spellEnd"/>
      <w:r w:rsidR="00F3260A">
        <w:rPr>
          <w:color w:val="000000" w:themeColor="text1"/>
        </w:rPr>
        <w:t xml:space="preserve"> сельского поселения Холм-Жирковского района Смоленской области </w:t>
      </w:r>
      <w:r>
        <w:rPr>
          <w:color w:val="000000" w:themeColor="text1"/>
        </w:rPr>
        <w:t>, Совет депутатов</w:t>
      </w:r>
      <w:r w:rsidRPr="00AE745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Богдановского</w:t>
      </w:r>
      <w:proofErr w:type="spellEnd"/>
      <w:r>
        <w:rPr>
          <w:color w:val="000000" w:themeColor="text1"/>
        </w:rPr>
        <w:t xml:space="preserve"> сельского поселения Холм-Жирковского района Смоленской области</w:t>
      </w:r>
    </w:p>
    <w:p w:rsidR="00932BDF" w:rsidRPr="00890A86" w:rsidRDefault="00932BDF" w:rsidP="00890A86">
      <w:pPr>
        <w:pStyle w:val="ConsPlusNormal"/>
        <w:jc w:val="both"/>
        <w:rPr>
          <w:color w:val="000000" w:themeColor="text1"/>
          <w:sz w:val="20"/>
        </w:rPr>
      </w:pPr>
      <w:r w:rsidRPr="00890A86">
        <w:rPr>
          <w:color w:val="000000" w:themeColor="text1"/>
          <w:sz w:val="20"/>
        </w:rPr>
        <w:t xml:space="preserve"> </w:t>
      </w:r>
    </w:p>
    <w:p w:rsidR="0000046B" w:rsidRPr="0071735A" w:rsidRDefault="0000046B" w:rsidP="00437415">
      <w:pPr>
        <w:pStyle w:val="ConsPlusNormal"/>
        <w:ind w:firstLine="709"/>
        <w:jc w:val="both"/>
        <w:rPr>
          <w:color w:val="000000" w:themeColor="text1"/>
        </w:rPr>
      </w:pPr>
    </w:p>
    <w:p w:rsidR="00932BDF" w:rsidRPr="0071735A" w:rsidRDefault="0000046B" w:rsidP="00437415">
      <w:pPr>
        <w:pStyle w:val="ConsPlusNormal"/>
        <w:ind w:firstLine="709"/>
        <w:jc w:val="both"/>
        <w:rPr>
          <w:color w:val="000000" w:themeColor="text1"/>
          <w:sz w:val="20"/>
        </w:rPr>
      </w:pPr>
      <w:proofErr w:type="gramStart"/>
      <w:r w:rsidRPr="0071735A">
        <w:rPr>
          <w:color w:val="000000" w:themeColor="text1"/>
        </w:rPr>
        <w:t>Р</w:t>
      </w:r>
      <w:proofErr w:type="gramEnd"/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Е</w:t>
      </w:r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Ш</w:t>
      </w:r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И</w:t>
      </w:r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Л</w:t>
      </w:r>
      <w:r w:rsidR="00932BDF" w:rsidRPr="0071735A">
        <w:rPr>
          <w:color w:val="000000" w:themeColor="text1"/>
        </w:rPr>
        <w:t>:</w:t>
      </w:r>
    </w:p>
    <w:p w:rsidR="00932BDF" w:rsidRPr="00890A86" w:rsidRDefault="00932BDF" w:rsidP="00437415">
      <w:pPr>
        <w:pStyle w:val="ConsPlusNormal"/>
        <w:ind w:firstLine="709"/>
        <w:rPr>
          <w:color w:val="000000" w:themeColor="text1"/>
        </w:rPr>
      </w:pPr>
    </w:p>
    <w:p w:rsidR="00AE745B" w:rsidRPr="00E5638D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AE745B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2. Со дня вступления в силу настоящего решения признать утратившими силу:</w:t>
      </w:r>
    </w:p>
    <w:p w:rsidR="00AE745B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 решение Совета депутатов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16.03. 2018 № 4</w:t>
      </w:r>
      <w:r w:rsidRPr="00AE745B">
        <w:t xml:space="preserve"> </w:t>
      </w:r>
      <w:r>
        <w:t>«</w:t>
      </w:r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AE745B" w:rsidRPr="00E5638D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 решение Совета депутатов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AE745B">
        <w:rPr>
          <w:rFonts w:ascii="Times New Roman" w:hAnsi="Times New Roman" w:cs="Times New Roman"/>
          <w:sz w:val="28"/>
          <w:szCs w:val="28"/>
        </w:rPr>
        <w:t>02.10.2018 № 21</w:t>
      </w:r>
      <w:r>
        <w:t xml:space="preserve"> </w:t>
      </w:r>
      <w:r w:rsidRPr="00AE745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Правила благоустройства территории </w:t>
      </w:r>
      <w:proofErr w:type="spellStart"/>
      <w:r w:rsidRPr="00AE745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932BDF" w:rsidRPr="00890A86" w:rsidRDefault="00AE745B" w:rsidP="00F3260A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E5638D">
        <w:rPr>
          <w:bCs/>
          <w:color w:val="000000" w:themeColor="text1"/>
          <w:szCs w:val="28"/>
          <w:lang w:eastAsia="en-US"/>
        </w:rPr>
        <w:lastRenderedPageBreak/>
        <w:t xml:space="preserve">3. Опубликовать настоящее решение </w:t>
      </w:r>
      <w:r w:rsidRPr="000D4B21">
        <w:rPr>
          <w:szCs w:val="28"/>
        </w:rPr>
        <w:t>в печатном средстве массовой информации органов местного самоуправл</w:t>
      </w:r>
      <w:r>
        <w:rPr>
          <w:szCs w:val="28"/>
        </w:rPr>
        <w:t xml:space="preserve">ения муниципального образования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Холм-Жирковского района </w:t>
      </w:r>
      <w:r w:rsidRPr="000D4B21">
        <w:rPr>
          <w:szCs w:val="28"/>
        </w:rPr>
        <w:t xml:space="preserve"> Смоленской области «</w:t>
      </w:r>
      <w:r>
        <w:rPr>
          <w:szCs w:val="28"/>
        </w:rPr>
        <w:t>Народное слово</w:t>
      </w:r>
      <w:r w:rsidRPr="000D4B21">
        <w:rPr>
          <w:szCs w:val="28"/>
        </w:rPr>
        <w:t>»</w:t>
      </w:r>
      <w:r>
        <w:rPr>
          <w:szCs w:val="28"/>
        </w:rPr>
        <w:t xml:space="preserve"> </w:t>
      </w:r>
      <w:r w:rsidRPr="00E5638D">
        <w:rPr>
          <w:bCs/>
          <w:color w:val="000000" w:themeColor="text1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color w:val="000000" w:themeColor="text1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E5638D">
        <w:rPr>
          <w:color w:val="000000" w:themeColor="text1"/>
          <w:szCs w:val="28"/>
        </w:rPr>
        <w:t>» по адресу</w:t>
      </w:r>
      <w:r w:rsidR="001443DE">
        <w:rPr>
          <w:color w:val="000000" w:themeColor="text1"/>
          <w:szCs w:val="28"/>
        </w:rPr>
        <w:t>:</w:t>
      </w:r>
      <w:r w:rsidRPr="00E5638D">
        <w:rPr>
          <w:color w:val="000000" w:themeColor="text1"/>
          <w:szCs w:val="28"/>
        </w:rPr>
        <w:t xml:space="preserve"> </w:t>
      </w:r>
      <w:bookmarkEnd w:id="2"/>
      <w:r w:rsidR="001443DE">
        <w:rPr>
          <w:szCs w:val="28"/>
        </w:rPr>
        <w:t>https://bogdanovskoe.admin-smolensk.ru/</w:t>
      </w:r>
      <w:r w:rsidR="001443DE">
        <w:t>.</w:t>
      </w:r>
    </w:p>
    <w:p w:rsidR="00932BDF" w:rsidRPr="00890A86" w:rsidRDefault="001443DE" w:rsidP="00437415">
      <w:pPr>
        <w:pStyle w:val="a8"/>
        <w:rPr>
          <w:color w:val="000000" w:themeColor="text1"/>
        </w:rPr>
      </w:pPr>
      <w:r>
        <w:rPr>
          <w:color w:val="000000" w:themeColor="text1"/>
        </w:rPr>
        <w:t>4</w:t>
      </w:r>
      <w:r w:rsidR="00932BDF" w:rsidRPr="00890A86">
        <w:rPr>
          <w:color w:val="000000" w:themeColor="text1"/>
        </w:rPr>
        <w:t>. Настоящее решение вступает в силу после его официального опубликования.</w:t>
      </w:r>
    </w:p>
    <w:p w:rsidR="00932BDF" w:rsidRDefault="00F3260A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3260A" w:rsidRPr="009752C2" w:rsidRDefault="00F3260A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60A" w:rsidRDefault="00932BDF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</w:t>
      </w:r>
      <w:r w:rsidR="00F3260A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муниципального образования</w:t>
      </w:r>
    </w:p>
    <w:p w:rsidR="00932BDF" w:rsidRPr="009752C2" w:rsidRDefault="00DF5038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Богдановского</w:t>
      </w:r>
      <w:proofErr w:type="spellEnd"/>
      <w:r w:rsidR="00F326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2604B">
        <w:rPr>
          <w:rFonts w:ascii="Times New Roman" w:eastAsia="Times New Roman" w:hAnsi="Times New Roman" w:cs="Times New Roman"/>
          <w:color w:val="000000" w:themeColor="text1"/>
          <w:sz w:val="28"/>
        </w:rPr>
        <w:t>сельского</w:t>
      </w:r>
      <w:r w:rsidR="00932BDF"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2604B">
        <w:rPr>
          <w:rFonts w:ascii="Times New Roman" w:eastAsia="Times New Roman" w:hAnsi="Times New Roman" w:cs="Times New Roman"/>
          <w:color w:val="000000" w:themeColor="text1"/>
          <w:sz w:val="28"/>
        </w:rPr>
        <w:t>поселения</w:t>
      </w:r>
    </w:p>
    <w:p w:rsidR="00932BDF" w:rsidRDefault="00F3260A" w:rsidP="00F326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Холм-Жирковского района </w:t>
      </w:r>
    </w:p>
    <w:p w:rsidR="00F3260A" w:rsidRPr="00890A86" w:rsidRDefault="00F3260A" w:rsidP="00F326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                                      </w:t>
      </w:r>
      <w:r w:rsidR="00DF5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4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12DE" w:rsidRPr="00E4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В.М. </w:t>
      </w:r>
      <w:proofErr w:type="gramStart"/>
      <w:r w:rsidR="00E412DE" w:rsidRPr="00E4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Персидский</w:t>
      </w:r>
      <w:proofErr w:type="gramEnd"/>
    </w:p>
    <w:p w:rsidR="00F3260A" w:rsidRDefault="00F3260A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D08" w:rsidRDefault="00866D08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D08" w:rsidRDefault="00866D08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2D04E3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EC4D9F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3260A" w:rsidRPr="002D04E3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</w:t>
      </w:r>
      <w:r w:rsidR="00EC4D9F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  <w:r w:rsidR="00932BDF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60A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</w:p>
    <w:p w:rsidR="00F3260A" w:rsidRPr="002D04E3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proofErr w:type="spellStart"/>
      <w:r w:rsidR="0085451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Богдановского</w:t>
      </w:r>
      <w:proofErr w:type="spellEnd"/>
      <w:r w:rsidR="00F3260A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F3260A" w:rsidRPr="002D04E3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F3260A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Холм-Жирковского района </w:t>
      </w:r>
    </w:p>
    <w:p w:rsidR="00932BDF" w:rsidRPr="002D04E3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F3260A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Смоленской области </w:t>
      </w:r>
    </w:p>
    <w:p w:rsidR="00932BDF" w:rsidRPr="002D04E3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355CA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1241C2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.10.2022</w:t>
      </w:r>
      <w:r w:rsidR="001244CA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5CA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66D08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  <w:r w:rsidR="0085451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43DE" w:rsidRPr="002D04E3" w:rsidRDefault="001443DE" w:rsidP="008545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8545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BDF" w:rsidRPr="002D04E3" w:rsidRDefault="00932BDF" w:rsidP="0043741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>ПРАВИЛА БЛАГОУСТРОЙСТВА ТЕРРИТОРИИ</w:t>
      </w:r>
    </w:p>
    <w:p w:rsidR="001443DE" w:rsidRPr="002D04E3" w:rsidRDefault="001443DE" w:rsidP="001443DE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 xml:space="preserve">БОГДАНОВСКОГО СЕЛЬСКОГО ПОСЕЛЕНИЯ </w:t>
      </w:r>
    </w:p>
    <w:p w:rsidR="001443DE" w:rsidRPr="002D04E3" w:rsidRDefault="001443DE" w:rsidP="001443DE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 xml:space="preserve">ХОЛМ-ЖИРКОВСКОГО РАЙОНА СМОЛЕНСКОЙ ОБЛАСТИ </w:t>
      </w:r>
    </w:p>
    <w:p w:rsidR="00932BDF" w:rsidRPr="002D04E3" w:rsidRDefault="00932BDF" w:rsidP="0043741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932BDF" w:rsidRPr="002D04E3" w:rsidRDefault="00932BDF" w:rsidP="00437415">
      <w:pPr>
        <w:pStyle w:val="ConsPlusTitle"/>
        <w:ind w:firstLine="709"/>
        <w:jc w:val="center"/>
        <w:rPr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rPr>
          <w:rStyle w:val="af0"/>
          <w:b/>
          <w:color w:val="auto"/>
          <w:sz w:val="24"/>
          <w:szCs w:val="24"/>
        </w:rPr>
      </w:pPr>
      <w:r w:rsidRPr="002D04E3">
        <w:rPr>
          <w:rStyle w:val="af0"/>
          <w:b/>
          <w:color w:val="auto"/>
          <w:sz w:val="24"/>
          <w:szCs w:val="24"/>
        </w:rPr>
        <w:t>Глава 1. Предмет регулирования настоящих Правил</w:t>
      </w:r>
      <w:bookmarkStart w:id="3" w:name="1"/>
      <w:bookmarkEnd w:id="3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1.1. Правила благоустройства территории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Богдановского</w:t>
      </w:r>
      <w:proofErr w:type="spellEnd"/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сельского поселения Холм-Жирковского района Смоленской области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настоящих Правилах используются следующие основные понятия: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магистральная улица − основная транспортная и функционально-планировочная ось населенного пункта;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– Администрация поселения;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50 см от плоскости стены. Если элементы выступают более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2D04E3">
        <w:rPr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1443DE" w:rsidRPr="002D04E3" w:rsidRDefault="001443DE" w:rsidP="001443DE">
      <w:pPr>
        <w:pStyle w:val="afe"/>
        <w:ind w:firstLine="709"/>
        <w:jc w:val="both"/>
        <w:rPr>
          <w:rStyle w:val="afd"/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1.7. Настоящие Правила не распространяются на отношения, связанные: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4) с размещением и эксплуатацией объектов наружной рекламы и информации.</w:t>
      </w:r>
    </w:p>
    <w:p w:rsidR="001443DE" w:rsidRPr="002D04E3" w:rsidRDefault="001443DE" w:rsidP="001443DE">
      <w:pPr>
        <w:pStyle w:val="afe"/>
        <w:ind w:firstLine="709"/>
        <w:jc w:val="both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2D04E3">
        <w:rPr>
          <w:color w:val="auto"/>
          <w:sz w:val="24"/>
          <w:szCs w:val="24"/>
        </w:rPr>
        <w:t xml:space="preserve">поселения </w:t>
      </w:r>
      <w:bookmarkEnd w:id="5"/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консультации по предполагаемым типам озеленения;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2.3. Информирование осуществляется: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Богдановского</w:t>
      </w:r>
      <w:proofErr w:type="spellEnd"/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Холм-Жирковского района Смоленской области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ой сети «Интернет»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="00E42407" w:rsidRPr="002D04E3">
        <w:rPr>
          <w:rFonts w:ascii="Times New Roman" w:hAnsi="Times New Roman" w:cs="Times New Roman"/>
          <w:sz w:val="24"/>
          <w:szCs w:val="24"/>
        </w:rPr>
        <w:t>https://bogdanovskoe.admin-smolensk.ru/</w:t>
      </w:r>
      <w:r w:rsidRPr="002D04E3">
        <w:rPr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иных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интернет-ресурсах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средствах массовой информации;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социальных сетях;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 собраниях граждан.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2.6. Механизмы общественного участия: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фокус-групп</w:t>
      </w:r>
      <w:proofErr w:type="spellEnd"/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дизайн-игр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участием взрослых и детей, проведение оценки эксплуатации территории;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осуществление общественного 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реализацией проектов.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итогам встреч, совещаний и иных мероприятий формируется отчет об их проведении.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оказании услуг посетителям общественных пространств;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строительстве, реконструкции, реставрации объектов недвижимости;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производстве и размещении элементов благоустройства;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организации уборки благоустроенных территорий, предоставлении сре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дл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подготовки проектов;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иных формах.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 населения, в том числе за счет ликвидации необоснованных барьеров и препятствий;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маломобильные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маломобильным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группам населения;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использования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эффективных архитектурно-планировочных приемов;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безопасность и порядок, в том числе путем организации системы освещения и видеонаблюдения.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 населения.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рекламы и вывесок, размещаемых на внешних поверхностях зданий, строений, сооружений.</w:t>
      </w:r>
    </w:p>
    <w:p w:rsidR="001443DE" w:rsidRPr="002D04E3" w:rsidRDefault="001443DE" w:rsidP="001443DE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bookmarkStart w:id="6" w:name="_Hlk11160493"/>
      <w:r w:rsidRPr="002D04E3">
        <w:rPr>
          <w:color w:val="auto"/>
          <w:sz w:val="24"/>
          <w:szCs w:val="24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3.2. Границы прилегающих территорий определяются при наличии одного из следующих оснований: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20236279"/>
      <w:bookmarkStart w:id="8" w:name="_Hlk6844862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bookmarkEnd w:id="7"/>
      <w:bookmarkEnd w:id="8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ицам таких домов), - 2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метров по всему периметру от границы земельного участка;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по всему периметру от границы земельного участка;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-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по всему периметру от индивидуального жилого дома или жилого дома блокированной застройки;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</w:t>
      </w:r>
      <w:r w:rsidR="00E42407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границы земельного участка;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по всему периметру от здания, строения, сооружения;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по всему периметру от границы земельного участка;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по всему периметру от здания, строения, сооружения;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границы земельного участка;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по всему периметру от границы земельного участка;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для земельных участков, на которых ведется строительство зданий, строений, сооружений,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от ограждения строительной площадки по всему периметру;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от границ указанных земельных участков по всему периметру;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от указанных объектов по всему периметру;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</w:t>
      </w:r>
      <w:r w:rsidRPr="002D04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</w:t>
      </w:r>
      <w:r w:rsidR="004A665D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2D04E3">
        <w:rPr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метров от их ограждений.</w:t>
      </w:r>
      <w:proofErr w:type="gramEnd"/>
    </w:p>
    <w:p w:rsidR="001443DE" w:rsidRPr="002D04E3" w:rsidRDefault="001443DE" w:rsidP="001443DE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3.4. Границы прилегающей территории определяются с учетом следующих ограничений: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3) не допускается пересечение границ прилегающих территорий;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границы с другими прилегающими территориями (для исключения вклинивания,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вкрапливания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изломанности границ, чересполосицы при определении границ прилегающих территорий).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56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lastRenderedPageBreak/>
        <w:t>Глава 4. Общие требования к организации уборки территории поселения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8 часов утра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ширины убираемых объектов благоустройства - 1,5 и более метров;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протяженности убираемых объектов более 3 погонных метров;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трудозатратной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), уборку такой территории допускается осуществлять ручным способом.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4.13. </w:t>
      </w:r>
      <w:bookmarkStart w:id="10" w:name="_Hlk8137221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</w:t>
      </w:r>
      <w:bookmarkStart w:id="11" w:name="_Hlk22210955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обязаны в соответствии с настоящими Правилами: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2" w:name="_Hlk14965574"/>
    </w:p>
    <w:bookmarkEnd w:id="12"/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обрабатывать прилегающие территории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реагентами;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осуществлять покос травы и обрезку поросли.</w:t>
      </w: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Высота травы не должна превышать 15 сантиметров от поверхности земли;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0"/>
    <w:p w:rsidR="001443DE" w:rsidRPr="002D04E3" w:rsidRDefault="001443DE" w:rsidP="001443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4.14. Запрещается: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сметать мусор на проезжую часть улиц, в </w:t>
      </w:r>
      <w:proofErr w:type="spellStart"/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ливне-приемники</w:t>
      </w:r>
      <w:proofErr w:type="spellEnd"/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ливневой канализации;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около торговых точек тару, запасы товаров;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захламлять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размещать транспортные средства на газоне или иной озеленённой или рекреационной территории;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мусоросборниках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специально отведённых площадках;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строительные материалы, мусор на территории общего пользования;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стоянка разукомплектованных автотранспортных средств вне специально отведенных мест;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разваливания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4.18. 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Расстояние от выгребов и дворовых уборных с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помойницами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должны обеспечивать их дезинфекцию и ремонт.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4.20. Выгреб и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определяется их владельцами с учетом количества образующихся ЖБО.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4.22. Удаление ЖБО должно 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проводится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4.24. 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лифтах </w:t>
      </w:r>
      <w:bookmarkEnd w:id="13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3) не допускать выгул животного вне мест, установленных уполномоченным органом для выгула животных.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внутриквартальной закрытой сетью водостоков;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5. Особенности организации уборки территории поселения в зимний период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ниже 0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антигололедных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Период зимней уборки устанавливается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 1 ноября по 15 апреля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октября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октября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противогололёдных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Валы собранного снега следует размещать с учетом требований «ГОСТ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Росстандарта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26.09.2017 № 1245-ст).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прохождения снегоуборочной техники осуществляется уборка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прибордюрных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лотков, расчистка въездов, проездов и пешеходных переходов с обеих сторон.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5.7. В процессе уборки запрещается: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применять техническую соль и жидкий хлористый кальций в качестве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противогололёдного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5.8. </w:t>
      </w:r>
      <w:bookmarkStart w:id="14" w:name="6"/>
      <w:bookmarkEnd w:id="14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Прилегающие территории, тротуары, проезды должны быть очищены от снега и наледи (гололеда).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Посыпку пешеходных и транспортных коммуникаций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антигололедными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следует начинать немедленно с начала снегопада или появления гололеда.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антигололедными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до 8 часов утра.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антигололедные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дств в сл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учае создания препятствий для работы снегоуборочной техники.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снега на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 должно предусматривать отвод талых вод.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зимний период </w:t>
      </w:r>
      <w:bookmarkStart w:id="15" w:name="_Hlk22804048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строений, сооружений, нестационарных объектов</w:t>
      </w:r>
      <w:bookmarkEnd w:id="16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7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обеспечена организация очистки их кровель от снега, наледи 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сосулек.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5.12. 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снегоплавильные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установки. Размещение и функционирование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снегоплавильных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2D04E3">
        <w:rPr>
          <w:color w:val="000000" w:themeColor="text1"/>
          <w:sz w:val="24"/>
          <w:szCs w:val="24"/>
        </w:rPr>
        <w:t xml:space="preserve">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сбрасывать пульпу, снег в водные объекты.</w:t>
      </w:r>
    </w:p>
    <w:p w:rsidR="001443DE" w:rsidRPr="002D04E3" w:rsidRDefault="001443DE" w:rsidP="001443D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 xml:space="preserve">Глава 6. Особенности организации уборки территории поселения </w:t>
      </w:r>
      <w:r w:rsidRPr="002D04E3">
        <w:rPr>
          <w:color w:val="auto"/>
          <w:sz w:val="24"/>
          <w:szCs w:val="24"/>
        </w:rPr>
        <w:br/>
        <w:t>в летний период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Период летней уборки устанавливается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 16 апреля по 31 октября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апреля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более плюс 10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Подметание дворовых территорий,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.7.</w:t>
      </w:r>
      <w:r w:rsidRPr="002D04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6.8.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Владельцы земельных участков обязаны: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bookmarkStart w:id="21" w:name="10"/>
      <w:bookmarkEnd w:id="21"/>
      <w:r w:rsidRPr="002D04E3">
        <w:rPr>
          <w:color w:val="auto"/>
          <w:sz w:val="24"/>
          <w:szCs w:val="24"/>
        </w:rPr>
        <w:lastRenderedPageBreak/>
        <w:t xml:space="preserve">Глава 7. Обеспечение надлежащего содержания объектов благоустройства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 раз в неделю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фасада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домового указателя должна быть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300 мм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 Ширина таблички зависит от количества букв в названии улицы.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Табличка выполняется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белом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цвете. По периметру таблички располагается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черная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 шириной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 мм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улиц и номера домов выполняются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черном цвете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Шрифт названия улиц на русском языке, высота заглавных букв –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90 мм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Высота шрифта номера дома –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140 мм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Адресные аншлаги могут иметь подсветку.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25 метров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строении.</w:t>
      </w:r>
    </w:p>
    <w:bookmarkEnd w:id="22"/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7.9. Аншлаги устанавливаются на высоте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 2,5 до 5,0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уровня земли на расстоянии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1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угла здания.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7.10. Содержание фасадов объектов включает: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герметизацию, заделку и расшивку швов, трещин и выбоин;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восстановление, ремонт и своевременную очистку входных групп,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отмосток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приямков цокольных окон и входов в подвалы;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чистоте и исправном состоянии, расположенных на фасадах аншлагов, памятных досок;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уничтожение, порча, искажение архитектурных деталей фасадов зданий (сооружений, строений);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произведение надписей на фасадах зданий (сооружений, строений);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3" w:name="_Hlk14967236"/>
    </w:p>
    <w:bookmarkEnd w:id="23"/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 вывескам предъявляются следующие требования: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3) вывески должны размещаться на участке фасада, свободном от архитектурных деталей;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2D04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два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Допустимый размер вывески составляет: по горизонтали -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0,6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вертикали -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0,4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Высота букв, знаков, размещаемых на вывеске, -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0,1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крышной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 на крыше соответствующего здания, сооружения.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выше линии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второго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этажа (линии перекрытий между </w:t>
      </w:r>
      <w:r w:rsidRPr="002D04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первым и вторым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этажами) зданий, сооружений;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0,5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высоте) и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60%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длине).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2,5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7.18.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2D04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Высота вывесок, размещаемых на крышах зданий, сооружений, должна быть: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0,8 м</w:t>
      </w:r>
      <w:r w:rsidRPr="002D04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для 1-2-этажных объектов;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1,2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3-5-этажных объектов.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7.20. Вывески площадью более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6,5</w:t>
      </w:r>
      <w:r w:rsidRPr="002D04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в установленном порядке.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7.21. Не допускается: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вывесок, не соответствующих требованиям настоящих Правил;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козырьках, лоджиях, балконах и эркерах зданий;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на расстоянии ближе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мемориальных досок;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с помощью демонстрации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постеров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динамических системах смены изображений (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роллерные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призматроны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штендеров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крышных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7.23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суток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7.27. При проектировании освещения и осветительного оборудования следует обеспечивать: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экономичность 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энергоэффективность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обычные (традиционные),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высокомачтовые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парапетные,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встроенные,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7.34. При проектировании и выборе малых архитектурных форм, в том числе уличной мебели, учитываются: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свободной площади на благоустраиваемой территории;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защита от образования наледи и снежных заносов, обеспечение стока воды;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возраст потенциальных пользователей малых архитектурных форм;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возможность ремонта или замены деталей малых архитектурных форм;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м) безопасность для потенциальных пользователей.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7.35. При установке малых архитектурных форм и уличной мебели предусматривается обеспечение: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устойчивости конструкции;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7.36. При размещении уличной мебели допускается: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скамьи без спинок, оборудованные местом для сумок;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опоры у скамеек, предназначенных для людей с ограниченными возможностями;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кадки, цветочницы, вазоны, кашпо, в том числе подвесные;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е) урны.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скамьи, предполагающие длительное, комфортное сидение;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цветочницы, вазоны, кашпо;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г) информационные стенды;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ограждения (в местах необходимости обеспечения защиты пешеходов от наезда автомобилей);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е) столы для настольных игр;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ж) урны.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использовать озеленение,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стрит-арт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7.43. В целях благоустройства на территории поселения могут устанавливаться ограждения.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Ограждения земельных участков устанавливают высотой до </w:t>
      </w:r>
      <w:r w:rsidRPr="002D04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ГОСТам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каталогам сертифицированных изделий.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ГОСТами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7.47. Установка ограждений, изготовленных из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сетки-рабицы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7.51.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передвижения по сложившимся пешеходным маршрутам.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7.54. При остеклении витрин допускается применять безосколочные,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ударостойкие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7.55. При проектировании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мини-маркетов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8. Организация пешеходных коммуникаций, в том числе тротуаров, аллей, дорожек, тропинок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второстепенным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населения.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избежания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скопления людей следует предусматривать шириной не менее 2 метров.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(например, скамьи).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8.10. С целью создания комфортной среды для пешеходов пешеходные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маршруты велодорожек, интегрированные в единую замкнутую систему;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комфортные и безопасные пересечения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веломаршрутов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перекрестках с пешеходными и автомобильными коммуникациями;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велодвижение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организацию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безбарьерной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зонах перепада высот на маршруте;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безопасные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велопарковки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2D04E3">
        <w:rPr>
          <w:color w:val="auto"/>
          <w:sz w:val="24"/>
          <w:szCs w:val="24"/>
        </w:rPr>
        <w:t>маломобильных</w:t>
      </w:r>
      <w:proofErr w:type="spellEnd"/>
      <w:r w:rsidRPr="002D04E3">
        <w:rPr>
          <w:color w:val="auto"/>
          <w:sz w:val="24"/>
          <w:szCs w:val="24"/>
        </w:rPr>
        <w:t xml:space="preserve"> групп населения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Проектирование путей движения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входных гру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пп в зд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9.6.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мнемокартами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зрению и другими категориями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а также людьми без инвалидности.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тактильных мнемосхемах может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группами населения.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10. Детские и спортивные площадки.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следующих видов: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игровые площадки;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спортивные площадки;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площадки;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инклюзивные площадки;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инклюзивные спортивные площадки;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скейт-площадки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10.4. При планировании размеров площадок (функциональных зон площадок) следует учитывать: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размеры территории, на которой будет располагаться площадка;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функциональное предназначение и состав оборудования;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расположение подходов к площадке;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е) пропускную способность площадки.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10.5. Планирование функционала и (или) функциональных зон площадок необходимо осуществлять с учетом: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предпочтений (выбора) жителей;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г) экономических возможностей для реализации проектов по благоустройству;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е) природно-климатических условий;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населения;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к) структуры прилегающей жилой застройки.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Детские площадки не должны быть проходными.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11. Парковки (парковочные места)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11.2.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На общественных и дворовых территориях населенного пункта могут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автостоянок и парковок следующих видов: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приобъектные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11.7. Назначение и вместительность (количество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D203DC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11.19.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12. Площадки для выгула животных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12.1. Выгул животных разрешается на площадках для выгула животных.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площадок для выгула животных не должны превышать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600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скамьи, урны, ящик для одноразовых пакетов с фекальной урной, осветительное оборудование, информационный стенд.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2D0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1,5 м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12.6. В перечень видов работ по содержанию площадок для выгула животных допускается включать: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очистку и подметание территории площадки;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мойку территории площадки;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посыпку и обработку территории площадки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наполнение ящика для одноразовых пакетов;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очистку урн;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ремонт.</w:t>
      </w:r>
    </w:p>
    <w:p w:rsidR="001443DE" w:rsidRPr="002D04E3" w:rsidRDefault="001443DE" w:rsidP="001443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13. Посадка зелёных насаждений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13.4. </w:t>
      </w:r>
      <w:bookmarkStart w:id="24" w:name="_Hlk7527352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дорожно-тропиночной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4"/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13.5. При посадке зелёных насаждений не допускается: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произвольная посадка растений в нарушение существующей технологии;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касание ветвями деревьев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3) посадка деревьев на расстоянии ближе 5 метров до наружной стены здания или сооружения, кустарников - 1,5 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4) посадка деревьев на расстоянии ближе 0,7 метров до края тротуара и садовой дорожки, кустарников - 0,5 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бесканальной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прокладке), кустарников - 1 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9) посадка деревьев на расстоянии ближе 2 метров до подземных сетей водопровода, дренажа;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вело-пешеходных</w:t>
      </w:r>
      <w:proofErr w:type="spellEnd"/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дорожек.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несмыкание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крон).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13.10. При организации озеленения следует сохранять существующие ландшафты.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1443DE" w:rsidRPr="002D04E3" w:rsidRDefault="001443DE" w:rsidP="001443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14. Восстановление зелёных насаждений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14.1. Компенсационное озеленение производится с учётом следующих требований: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3) восстановление производится в пределах территории, где была произведена вырубка, с высадкой деревьев.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6"/>
    <w:p w:rsidR="001443DE" w:rsidRPr="002D04E3" w:rsidRDefault="001443DE" w:rsidP="001443DE">
      <w:pPr>
        <w:pStyle w:val="4"/>
        <w:spacing w:before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04E3">
        <w:rPr>
          <w:rFonts w:eastAsia="Calibri"/>
          <w:color w:val="000000" w:themeColor="text1"/>
          <w:sz w:val="24"/>
          <w:szCs w:val="24"/>
          <w:lang w:eastAsia="en-US"/>
        </w:rPr>
        <w:t>Глава 15. Мероприятия по выявлению ядовитых и вредных</w:t>
      </w:r>
      <w:r w:rsidRPr="002D04E3">
        <w:rPr>
          <w:rFonts w:eastAsia="Calibri"/>
          <w:color w:val="auto"/>
          <w:sz w:val="24"/>
          <w:szCs w:val="24"/>
          <w:lang w:eastAsia="en-US"/>
        </w:rPr>
        <w:t xml:space="preserve"> растений, борьбе с ними, локализации, ликвидации их очагов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проводят систематические обследования территорий;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бутонизации</w:t>
      </w:r>
      <w:proofErr w:type="spellEnd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начала цветения следующими способами: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химическим</w:t>
      </w:r>
      <w:proofErr w:type="gramEnd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опрыскивание очагов произрастания гербицидами и (или) арборицидами;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механическим</w:t>
      </w:r>
      <w:proofErr w:type="gramEnd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скашивание, уборка сухих растений, выкапывание корневой системы;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агротехническим</w:t>
      </w:r>
      <w:proofErr w:type="gramEnd"/>
      <w:r w:rsidRPr="002D04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обработка почвы, посев многолетних трав.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lastRenderedPageBreak/>
        <w:t>Глава 16. Места (площадки) накопления твердых коммунальных отходов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11.11.2021 №0461/0103.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контейнерных площадка</w:t>
      </w:r>
      <w:r w:rsidR="00D203DC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в бункеры, расположенные на контейнерных площадках;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на специальных площадках для складирования крупногабаритных отходов (далее – специальные площадки).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Запрещается устраивать ограждение контейнерной площадки из сварной сетки,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сетки-рабицы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2D04E3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санитарным правилам и нормам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СанПиН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16.5. 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СанПиН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1443DE" w:rsidRPr="002D04E3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16.6. </w:t>
      </w:r>
      <w:proofErr w:type="gram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СанПиН</w:t>
      </w:r>
      <w:proofErr w:type="spell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от 28.01.2021 № 3.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16.7.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дств тв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16.8.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2D0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17. Выпас и прогон сельскохозяйственных животных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2D04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</w:t>
      </w: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актами поселения.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17.8. При осуществлении выпаса сельскохозяйственных животных допускается: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1) свободный выпас сельскохозяйственных животных на огороженной территории;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Выпас лошадей допускается лишь в их стреноженном состоянии.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17.9. При осуществлении выпаса и прогона сельскохозяйственных животных запрещается: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асфальт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цементобетонным покрытием при наличии иных путей;</w:t>
      </w:r>
    </w:p>
    <w:p w:rsidR="001443DE" w:rsidRPr="002D04E3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3DE" w:rsidRPr="002D04E3" w:rsidRDefault="001443DE" w:rsidP="001443DE">
      <w:pPr>
        <w:pStyle w:val="afe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18. Праздничное оформление территории поселения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18.2. В перечень объектов праздничного оформления могут включаться: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площади, улицы, бульвары, мостовые сооружения, магистрали;</w:t>
      </w:r>
      <w:proofErr w:type="gramEnd"/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места массовых гуляний, парки, скверы, набережные;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в) фасады зданий;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18.3. К элементам праздничного оформления относятся: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мультимедийное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праздничная подсветка фасадов зданий;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иллюминационные гирлянды и кронштейны;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подсветка зеленых насаждений;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праздничное и тематическое оформление пассажирского транспорта;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декоративные флаги, флажки, стяги;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и тематические материалы на рекламных конструкциях;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утверждаемыми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органом.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18.8.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нужд».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4"/>
        <w:spacing w:before="0"/>
        <w:ind w:firstLine="709"/>
        <w:jc w:val="both"/>
        <w:rPr>
          <w:color w:val="auto"/>
          <w:sz w:val="24"/>
          <w:szCs w:val="24"/>
        </w:rPr>
      </w:pPr>
      <w:r w:rsidRPr="002D04E3">
        <w:rPr>
          <w:color w:val="auto"/>
          <w:sz w:val="24"/>
          <w:szCs w:val="24"/>
        </w:rPr>
        <w:t>Глава 19. Ответственность за нарушение Правил</w:t>
      </w:r>
    </w:p>
    <w:p w:rsidR="001443DE" w:rsidRPr="002D04E3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2D04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/>
          <w:sz w:val="24"/>
          <w:szCs w:val="24"/>
        </w:rPr>
        <w:t>и законодательством Российской Федерации.</w:t>
      </w:r>
    </w:p>
    <w:p w:rsidR="001443DE" w:rsidRPr="002D04E3" w:rsidRDefault="001443DE" w:rsidP="002C6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19.2. </w:t>
      </w:r>
      <w:proofErr w:type="gram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</w:t>
      </w:r>
      <w:r w:rsidR="00D203DC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</w:t>
      </w:r>
      <w:proofErr w:type="spellStart"/>
      <w:r w:rsidR="00D203DC" w:rsidRPr="002D04E3">
        <w:rPr>
          <w:rFonts w:ascii="Times New Roman" w:hAnsi="Times New Roman" w:cs="Times New Roman"/>
          <w:color w:val="000000"/>
          <w:sz w:val="24"/>
          <w:szCs w:val="24"/>
        </w:rPr>
        <w:t>Богдановского</w:t>
      </w:r>
      <w:proofErr w:type="spellEnd"/>
      <w:r w:rsidR="00D203DC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Холм-Жирковского района Смоленской области </w:t>
      </w:r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>от 29.11.2021 № 29</w:t>
      </w: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муниципальном контроле в сфере бл</w:t>
      </w:r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агоустройства на территории </w:t>
      </w:r>
      <w:proofErr w:type="spellStart"/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>Богдановского</w:t>
      </w:r>
      <w:proofErr w:type="spellEnd"/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Холм-Жирковского района Смоленской области</w:t>
      </w:r>
      <w:r w:rsidRPr="002D04E3">
        <w:rPr>
          <w:rFonts w:ascii="Times New Roman" w:hAnsi="Times New Roman" w:cs="Times New Roman"/>
          <w:color w:val="000000"/>
          <w:sz w:val="24"/>
          <w:szCs w:val="24"/>
        </w:rPr>
        <w:t>» на</w:t>
      </w:r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</w:t>
      </w:r>
      <w:proofErr w:type="spellStart"/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>Богдановского</w:t>
      </w:r>
      <w:proofErr w:type="spellEnd"/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Холм-Жирковского района</w:t>
      </w:r>
      <w:proofErr w:type="gramEnd"/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</w:t>
      </w: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муниципальный</w:t>
      </w:r>
      <w:r w:rsidR="002C67A3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4E3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благоустройства.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19.3. Одним из механизмов </w:t>
      </w:r>
      <w:proofErr w:type="gram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является общественный контроль.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Pr="002D04E3">
        <w:rPr>
          <w:rFonts w:ascii="Times New Roman" w:hAnsi="Times New Roman" w:cs="Times New Roman"/>
          <w:color w:val="000000"/>
          <w:sz w:val="24"/>
          <w:szCs w:val="24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Pr="002D04E3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4E3" w:rsidRDefault="002D04E3" w:rsidP="002D04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04E3" w:rsidRDefault="002D04E3" w:rsidP="002D04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04E3" w:rsidRDefault="002D04E3" w:rsidP="002D04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</w:t>
      </w:r>
      <w:r w:rsidR="001443DE" w:rsidRPr="002D04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DE" w:rsidRPr="002D04E3" w:rsidRDefault="002D04E3" w:rsidP="002D04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443DE" w:rsidRPr="002D04E3">
        <w:rPr>
          <w:rFonts w:ascii="Times New Roman" w:hAnsi="Times New Roman" w:cs="Times New Roman"/>
          <w:sz w:val="24"/>
          <w:szCs w:val="24"/>
        </w:rPr>
        <w:t xml:space="preserve">к Правилам благоустройства территории </w:t>
      </w:r>
    </w:p>
    <w:p w:rsidR="002C67A3" w:rsidRPr="002D04E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Богдановского</w:t>
      </w:r>
      <w:proofErr w:type="spellEnd"/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2C67A3" w:rsidRPr="002D04E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Холм-Жирковского района </w:t>
      </w:r>
      <w:proofErr w:type="gram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Смоленской</w:t>
      </w:r>
      <w:proofErr w:type="gramEnd"/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7A3" w:rsidRPr="002D04E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Области</w:t>
      </w:r>
      <w:r w:rsidRPr="002D04E3">
        <w:rPr>
          <w:rFonts w:ascii="Times New Roman" w:hAnsi="Times New Roman" w:cs="Times New Roman"/>
          <w:sz w:val="24"/>
          <w:szCs w:val="24"/>
        </w:rPr>
        <w:t xml:space="preserve"> утвержденным р</w:t>
      </w:r>
      <w:r w:rsidR="001443DE" w:rsidRPr="002D04E3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2D04E3">
        <w:rPr>
          <w:rFonts w:ascii="Times New Roman" w:hAnsi="Times New Roman" w:cs="Times New Roman"/>
          <w:sz w:val="24"/>
          <w:szCs w:val="24"/>
        </w:rPr>
        <w:t>Совета</w:t>
      </w:r>
    </w:p>
    <w:p w:rsidR="002C67A3" w:rsidRPr="002D04E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депутатов</w:t>
      </w: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Богдановского</w:t>
      </w:r>
      <w:proofErr w:type="spellEnd"/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04E3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2C67A3" w:rsidRPr="002D04E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поселения Холм-Жирковского района</w:t>
      </w:r>
    </w:p>
    <w:p w:rsidR="001443DE" w:rsidRPr="002D04E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Смоленской области от  </w:t>
      </w:r>
      <w:r w:rsidR="00866D08" w:rsidRPr="002D04E3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Pr="002D04E3">
        <w:rPr>
          <w:rFonts w:ascii="Times New Roman" w:hAnsi="Times New Roman" w:cs="Times New Roman"/>
          <w:color w:val="000000"/>
          <w:sz w:val="24"/>
          <w:szCs w:val="24"/>
        </w:rPr>
        <w:t>10.2022 №</w:t>
      </w:r>
      <w:r w:rsidR="00866D08" w:rsidRPr="002D04E3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E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E3">
        <w:rPr>
          <w:rFonts w:ascii="Times New Roman" w:hAnsi="Times New Roman" w:cs="Times New Roman"/>
          <w:b/>
          <w:sz w:val="24"/>
          <w:szCs w:val="24"/>
        </w:rPr>
        <w:t>СВОДОВ ПРАВИЛ, НАЦИОНАЛЬНЫХ СТАНДАРТОВ И ТЕХНИЧЕСКИХ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04E3">
        <w:rPr>
          <w:rFonts w:ascii="Times New Roman" w:hAnsi="Times New Roman" w:cs="Times New Roman"/>
          <w:b/>
          <w:sz w:val="24"/>
          <w:szCs w:val="24"/>
        </w:rPr>
        <w:t xml:space="preserve">РЕГЛАМЕНТОВ, ПРИМЕНЯЕМЫХ ПРИ РАЗРАБОТКЕ НОРМ И ПРАВИЛ ПО БЛАГОУСТРОЙСТВУ ТЕРРИТОРИИ </w:t>
      </w:r>
      <w:r w:rsidR="002C67A3" w:rsidRPr="002D04E3">
        <w:rPr>
          <w:rFonts w:ascii="Times New Roman" w:hAnsi="Times New Roman" w:cs="Times New Roman"/>
          <w:b/>
          <w:sz w:val="24"/>
          <w:szCs w:val="24"/>
        </w:rPr>
        <w:t>БОГДАНОВСКОГО СЕЛЬСКОГО ПОСЕЛЕНИЯ ХОЛМ-ЖИРКОВСКОГО РАЙОНА СМОЛЕНСКОЙ ОБЛАСТИ</w:t>
      </w:r>
      <w:r w:rsidRPr="002D04E3">
        <w:rPr>
          <w:sz w:val="24"/>
          <w:szCs w:val="24"/>
        </w:rPr>
        <w:t xml:space="preserve">                </w:t>
      </w: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3DE" w:rsidRPr="002D04E3" w:rsidRDefault="001443DE" w:rsidP="001443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D04E3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9" w:history="1">
        <w:r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42.13330.2016</w:t>
        </w:r>
      </w:hyperlink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2.07.01-89* Градостроительство. Планировка и застройка городских и сельских поселений»;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476.1325800.2020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82.13330.2016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Благоустройство территорий.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III-10-75»;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475.1325800.2020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Парки. Правила градостроительного проектирования и благоустройства»;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45.13330.2017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3.02.01-87»;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48.13330.2019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Организация строительства.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12-01-2004»;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116.13330.2012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22-02-2003»;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104.13330.2016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2.06.15-85»;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59.13330.2020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Доступность зданий и сооружений для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населения.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35-01-2001»;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140.13330.2012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Городская среда. Правила проектирования для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136.13330.2012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138.13330.2012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сооружения, доступные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маломобильным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группам населения. Правила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137.13330.2012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403.1325800.2018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32.13330.2018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Канализация. Наружные сети и сооружения.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2.04.03-85»;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31.13330.2012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2.04.02-84*»;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124.13330.2012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Тепловые сети.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41-02-2003»;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34.13330.2021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Автомобильные дороги.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2.05.02-85*»;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52.13330.2016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Естественное и искусственное освещение. </w:t>
      </w:r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23-05-95*»;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50.13330.2012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Тепловая защита зданий.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23-02-2003»;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51.13330.2011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Защита от шума.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23-03-2003»;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53.13330.2019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118.13330.2012*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31-06-2009»;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54.13330.2016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жилые многоквартирные.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31-01-2003»;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251.1325800.2016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общеобразовательных организаций. Правила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252.1325800.2016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дошкольных образовательных организаций. Правила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158.13330.2014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помещения медицинских организаций. Правила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257.1325800.2020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гостиниц. Правила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113.13330.2016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Стоянки автомобилей.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21-02-99*»;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35.13330.2011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и трубы.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2.05.03-84*»;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102.13330.2012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Туннели гидротехнические.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2.06.09-84»;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58.13330.2019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Гидротехнические сооружения. Основные положения.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33-01-2003»;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38.13330.2018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2.06.04-82*»;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39.13330.2012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из грунтовых материалов.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2.06.05-84*»;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2.06.06-85»;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41.13330.2012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2.06.08-87»;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101.13330.2012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Подпорные стены, судоходные шлюзы, рыбопропускные и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рыбозащитные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2.06.07-87»;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122.13330.2012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32-04-97»;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259.1325800.2016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в условиях плотной городской застройки. Правила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132.13330.2011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254.1325800.2016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территории. Правила проектирования защиты от производственного шума»;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18.13330.2019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II-89-80* «Генеральные планы промышленных предприятий»)»;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19.13330.2019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II-97-76* «Генеральные планы сельскохозяйственных предприятий»)»;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131.13330.2020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Строительная климатология.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23-01-99*»;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proofErr w:type="spell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</w:t>
        </w:r>
        <w:proofErr w:type="spell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2.1.3684-21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52024-2003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Общие требования»;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52025-2003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Требования безопасности потребителей»;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33602-2015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детских игровых площадок. Термины и определения»;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58207-2018/ISO/IEC </w:t>
        </w:r>
        <w:proofErr w:type="spell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Guide</w:t>
        </w:r>
        <w:proofErr w:type="spell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50:2014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34614.1-2019 (EN 1176-1:2017)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34614.2-2019 (EN 1176-2:2017)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34614.3-2019 (EN 1176-3:2017)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34614.4-2019 (EN 1176-4:2017)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испытаний</w:t>
      </w:r>
      <w:proofErr w:type="gram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канатных дорог»;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34614.5-2019 (EN 1176-5:2008)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34614.6-2019 (EN 1176-6:2017)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1443DE" w:rsidRPr="002D04E3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34614.10-2019 (EN 1176-10:2008)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34614.11-2019 (EN 1176-11:2014)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34615-2019 (EN 1177:2018)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«Покрытия </w:t>
      </w:r>
      <w:proofErr w:type="spellStart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ударопоглощающие</w:t>
      </w:r>
      <w:proofErr w:type="spellEnd"/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площадок. Определение критической высоты падения»;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55677-2013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55678-2013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55679-2013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при эксплуатации»;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52766-2007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Элементы обустройства»;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33128-2014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1443DE" w:rsidRPr="002D04E3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52289-2019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</w:t>
      </w:r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светофоров, дорожных ограждений и направляющих устройств»;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33127-2014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Ограждения дорожные. Классификация»;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52607-2006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26213-91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Почвы. Методы определения органического вещества»;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53381-2009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17.4.3.04-85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17.5.3.06-85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32110-2013 (ISO 11094:1991)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17.4.3.07-2001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28329-89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Озеленение городов. Термины и определения»;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24835-81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и кустарников. Технические условия»;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24909-81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25769-83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59370-2021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6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51232-98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55935-2013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8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55627-2013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9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58967-2020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0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52875-2018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1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24940-2016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Здания и сооружения. Методы измерения освещенности»;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2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55706-2013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1443DE" w:rsidRPr="002D04E3" w:rsidRDefault="00382AFA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3" w:history="1"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1443DE"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55844-2013</w:t>
        </w:r>
      </w:hyperlink>
      <w:r w:rsidR="001443DE"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1443DE" w:rsidRPr="002D04E3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</w:t>
      </w:r>
      <w:hyperlink r:id="rId94" w:history="1">
        <w:r w:rsidRPr="002D04E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2D0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ЕАЭС 042/2017).</w:t>
      </w:r>
    </w:p>
    <w:p w:rsidR="001443DE" w:rsidRPr="002D04E3" w:rsidRDefault="001443DE" w:rsidP="001443DE">
      <w:pPr>
        <w:pStyle w:val="af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GoBack"/>
      <w:bookmarkEnd w:id="26"/>
    </w:p>
    <w:p w:rsidR="000C01C4" w:rsidRPr="002D04E3" w:rsidRDefault="000C01C4" w:rsidP="00437415">
      <w:pPr>
        <w:pStyle w:val="ConsPlusNormal"/>
        <w:ind w:firstLine="709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932BDF" w:rsidRPr="002D04E3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sectPr w:rsidR="00932BDF" w:rsidRPr="002D04E3" w:rsidSect="00AE745B">
      <w:headerReference w:type="default" r:id="rId9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E6" w:rsidRDefault="00F25CE6" w:rsidP="00932BDF">
      <w:pPr>
        <w:spacing w:after="0" w:line="240" w:lineRule="auto"/>
      </w:pPr>
      <w:r>
        <w:separator/>
      </w:r>
    </w:p>
  </w:endnote>
  <w:endnote w:type="continuationSeparator" w:id="0">
    <w:p w:rsidR="00F25CE6" w:rsidRDefault="00F25CE6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E6" w:rsidRDefault="00F25CE6" w:rsidP="00932BDF">
      <w:pPr>
        <w:spacing w:after="0" w:line="240" w:lineRule="auto"/>
      </w:pPr>
      <w:r>
        <w:separator/>
      </w:r>
    </w:p>
  </w:footnote>
  <w:footnote w:type="continuationSeparator" w:id="0">
    <w:p w:rsidR="00F25CE6" w:rsidRDefault="00F25CE6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9577"/>
      <w:docPartObj>
        <w:docPartGallery w:val="Page Numbers (Top of Page)"/>
        <w:docPartUnique/>
      </w:docPartObj>
    </w:sdtPr>
    <w:sdtContent>
      <w:p w:rsidR="001443DE" w:rsidRDefault="00382AFA">
        <w:pPr>
          <w:pStyle w:val="aa"/>
          <w:jc w:val="center"/>
        </w:pPr>
        <w:fldSimple w:instr=" PAGE   \* MERGEFORMAT ">
          <w:r w:rsidR="002D04E3">
            <w:rPr>
              <w:noProof/>
            </w:rPr>
            <w:t>43</w:t>
          </w:r>
        </w:fldSimple>
      </w:p>
    </w:sdtContent>
  </w:sdt>
  <w:p w:rsidR="001443DE" w:rsidRDefault="001443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DF"/>
    <w:rsid w:val="0000046B"/>
    <w:rsid w:val="000072F5"/>
    <w:rsid w:val="00007A74"/>
    <w:rsid w:val="00016A6D"/>
    <w:rsid w:val="0002518F"/>
    <w:rsid w:val="00030E0E"/>
    <w:rsid w:val="00033E72"/>
    <w:rsid w:val="00040FBF"/>
    <w:rsid w:val="000825B9"/>
    <w:rsid w:val="000829CB"/>
    <w:rsid w:val="00086DBD"/>
    <w:rsid w:val="000A089C"/>
    <w:rsid w:val="000B3518"/>
    <w:rsid w:val="000C01C4"/>
    <w:rsid w:val="000C3772"/>
    <w:rsid w:val="000C6E03"/>
    <w:rsid w:val="0011035B"/>
    <w:rsid w:val="0011278D"/>
    <w:rsid w:val="001241C2"/>
    <w:rsid w:val="001244CA"/>
    <w:rsid w:val="0014277F"/>
    <w:rsid w:val="001443DE"/>
    <w:rsid w:val="00146D48"/>
    <w:rsid w:val="00163BFB"/>
    <w:rsid w:val="00182C45"/>
    <w:rsid w:val="00183E60"/>
    <w:rsid w:val="001A5B96"/>
    <w:rsid w:val="001B22D5"/>
    <w:rsid w:val="001F0BA6"/>
    <w:rsid w:val="001F0D65"/>
    <w:rsid w:val="0021207C"/>
    <w:rsid w:val="00212DF8"/>
    <w:rsid w:val="0022255E"/>
    <w:rsid w:val="00240567"/>
    <w:rsid w:val="00250CAE"/>
    <w:rsid w:val="0028296C"/>
    <w:rsid w:val="002A4819"/>
    <w:rsid w:val="002C67A3"/>
    <w:rsid w:val="002D04E3"/>
    <w:rsid w:val="002E5D23"/>
    <w:rsid w:val="002F3AC7"/>
    <w:rsid w:val="003005A9"/>
    <w:rsid w:val="00323238"/>
    <w:rsid w:val="00355CAD"/>
    <w:rsid w:val="00366DA8"/>
    <w:rsid w:val="00382AFA"/>
    <w:rsid w:val="003A2480"/>
    <w:rsid w:val="003B1972"/>
    <w:rsid w:val="003B4D46"/>
    <w:rsid w:val="003C0497"/>
    <w:rsid w:val="003C5772"/>
    <w:rsid w:val="003F6B75"/>
    <w:rsid w:val="0040028C"/>
    <w:rsid w:val="004176C7"/>
    <w:rsid w:val="00437415"/>
    <w:rsid w:val="00476A5F"/>
    <w:rsid w:val="00476F26"/>
    <w:rsid w:val="00490A08"/>
    <w:rsid w:val="004A3175"/>
    <w:rsid w:val="004A549F"/>
    <w:rsid w:val="004A665D"/>
    <w:rsid w:val="004C2601"/>
    <w:rsid w:val="004E6241"/>
    <w:rsid w:val="004F1286"/>
    <w:rsid w:val="00500852"/>
    <w:rsid w:val="00512BBA"/>
    <w:rsid w:val="00532A88"/>
    <w:rsid w:val="00550736"/>
    <w:rsid w:val="0056046A"/>
    <w:rsid w:val="00571961"/>
    <w:rsid w:val="00571A30"/>
    <w:rsid w:val="00577A47"/>
    <w:rsid w:val="00583554"/>
    <w:rsid w:val="005B1F8B"/>
    <w:rsid w:val="005F742D"/>
    <w:rsid w:val="00614302"/>
    <w:rsid w:val="0065150D"/>
    <w:rsid w:val="00677721"/>
    <w:rsid w:val="00685401"/>
    <w:rsid w:val="0069436B"/>
    <w:rsid w:val="006A6B7F"/>
    <w:rsid w:val="006B4479"/>
    <w:rsid w:val="006E0F4E"/>
    <w:rsid w:val="00701B4B"/>
    <w:rsid w:val="00713F47"/>
    <w:rsid w:val="0071735A"/>
    <w:rsid w:val="007205BA"/>
    <w:rsid w:val="0072103A"/>
    <w:rsid w:val="00735B96"/>
    <w:rsid w:val="00765DDD"/>
    <w:rsid w:val="007A6770"/>
    <w:rsid w:val="00805B7D"/>
    <w:rsid w:val="008067D7"/>
    <w:rsid w:val="00811852"/>
    <w:rsid w:val="008241AE"/>
    <w:rsid w:val="00830BEB"/>
    <w:rsid w:val="008403B4"/>
    <w:rsid w:val="0085451E"/>
    <w:rsid w:val="00854BB3"/>
    <w:rsid w:val="008563FD"/>
    <w:rsid w:val="00866D08"/>
    <w:rsid w:val="00884681"/>
    <w:rsid w:val="00890A86"/>
    <w:rsid w:val="0089450C"/>
    <w:rsid w:val="008C1B3E"/>
    <w:rsid w:val="008D54EB"/>
    <w:rsid w:val="008E3B35"/>
    <w:rsid w:val="008F63D4"/>
    <w:rsid w:val="00903AFE"/>
    <w:rsid w:val="0090738A"/>
    <w:rsid w:val="00910D60"/>
    <w:rsid w:val="00921133"/>
    <w:rsid w:val="00932BDF"/>
    <w:rsid w:val="009752C2"/>
    <w:rsid w:val="009A2258"/>
    <w:rsid w:val="009B5415"/>
    <w:rsid w:val="009D00DC"/>
    <w:rsid w:val="009D062C"/>
    <w:rsid w:val="00A01B6B"/>
    <w:rsid w:val="00A22824"/>
    <w:rsid w:val="00A4176A"/>
    <w:rsid w:val="00A47F34"/>
    <w:rsid w:val="00A51CC5"/>
    <w:rsid w:val="00A708DD"/>
    <w:rsid w:val="00A92330"/>
    <w:rsid w:val="00AA436C"/>
    <w:rsid w:val="00AA7ABB"/>
    <w:rsid w:val="00AE745B"/>
    <w:rsid w:val="00AF3660"/>
    <w:rsid w:val="00B07566"/>
    <w:rsid w:val="00B11624"/>
    <w:rsid w:val="00B2432B"/>
    <w:rsid w:val="00B34AA8"/>
    <w:rsid w:val="00B41AD3"/>
    <w:rsid w:val="00B474A8"/>
    <w:rsid w:val="00B65294"/>
    <w:rsid w:val="00BA2AF7"/>
    <w:rsid w:val="00BA3485"/>
    <w:rsid w:val="00BE01A0"/>
    <w:rsid w:val="00BE232A"/>
    <w:rsid w:val="00BE6F74"/>
    <w:rsid w:val="00BF2E7A"/>
    <w:rsid w:val="00BF4C98"/>
    <w:rsid w:val="00C015AA"/>
    <w:rsid w:val="00C31324"/>
    <w:rsid w:val="00C3426D"/>
    <w:rsid w:val="00C34C33"/>
    <w:rsid w:val="00C35E40"/>
    <w:rsid w:val="00C45260"/>
    <w:rsid w:val="00C502CB"/>
    <w:rsid w:val="00C546DE"/>
    <w:rsid w:val="00C75317"/>
    <w:rsid w:val="00C93DB6"/>
    <w:rsid w:val="00C95206"/>
    <w:rsid w:val="00CA1CBB"/>
    <w:rsid w:val="00CA5DA1"/>
    <w:rsid w:val="00CA65A4"/>
    <w:rsid w:val="00CC528F"/>
    <w:rsid w:val="00CD0C19"/>
    <w:rsid w:val="00CD3B4C"/>
    <w:rsid w:val="00CE019D"/>
    <w:rsid w:val="00D203DC"/>
    <w:rsid w:val="00D25402"/>
    <w:rsid w:val="00D53FD2"/>
    <w:rsid w:val="00D57F99"/>
    <w:rsid w:val="00D82D03"/>
    <w:rsid w:val="00DD2C32"/>
    <w:rsid w:val="00DE0F4A"/>
    <w:rsid w:val="00DE31F2"/>
    <w:rsid w:val="00DF5038"/>
    <w:rsid w:val="00DF5464"/>
    <w:rsid w:val="00E05531"/>
    <w:rsid w:val="00E24362"/>
    <w:rsid w:val="00E412DE"/>
    <w:rsid w:val="00E42407"/>
    <w:rsid w:val="00E552A6"/>
    <w:rsid w:val="00E55410"/>
    <w:rsid w:val="00E67CDD"/>
    <w:rsid w:val="00E85C90"/>
    <w:rsid w:val="00EA2C2F"/>
    <w:rsid w:val="00EA4C08"/>
    <w:rsid w:val="00EC2604"/>
    <w:rsid w:val="00EC4D9F"/>
    <w:rsid w:val="00EE00C6"/>
    <w:rsid w:val="00EE2563"/>
    <w:rsid w:val="00F23C90"/>
    <w:rsid w:val="00F25CE6"/>
    <w:rsid w:val="00F2604B"/>
    <w:rsid w:val="00F3260A"/>
    <w:rsid w:val="00F34FD7"/>
    <w:rsid w:val="00F407F2"/>
    <w:rsid w:val="00F507F7"/>
    <w:rsid w:val="00F779E1"/>
    <w:rsid w:val="00F84C9A"/>
    <w:rsid w:val="00F92915"/>
    <w:rsid w:val="00FA5FE4"/>
    <w:rsid w:val="00FD0E64"/>
    <w:rsid w:val="00FD246B"/>
    <w:rsid w:val="00FE0B52"/>
    <w:rsid w:val="00FE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443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character" w:customStyle="1" w:styleId="40">
    <w:name w:val="Заголовок 4 Знак"/>
    <w:basedOn w:val="a0"/>
    <w:link w:val="4"/>
    <w:rsid w:val="001443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rsid w:val="00932BDF"/>
    <w:rPr>
      <w:snapToGrid w:val="0"/>
      <w:sz w:val="24"/>
    </w:rPr>
  </w:style>
  <w:style w:type="character" w:styleId="a7">
    <w:name w:val="footnote reference"/>
    <w:aliases w:val="5"/>
    <w:basedOn w:val="a0"/>
    <w:uiPriority w:val="99"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uiPriority w:val="99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8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9450C"/>
    <w:rPr>
      <w:rFonts w:ascii="Tahoma" w:eastAsiaTheme="minorEastAsia" w:hAnsi="Tahoma" w:cs="Tahoma"/>
      <w:sz w:val="16"/>
      <w:szCs w:val="16"/>
    </w:rPr>
  </w:style>
  <w:style w:type="character" w:styleId="af0">
    <w:name w:val="Strong"/>
    <w:qFormat/>
    <w:rsid w:val="001443DE"/>
    <w:rPr>
      <w:b/>
      <w:bCs/>
    </w:rPr>
  </w:style>
  <w:style w:type="paragraph" w:styleId="af1">
    <w:name w:val="List Paragraph"/>
    <w:basedOn w:val="a"/>
    <w:uiPriority w:val="99"/>
    <w:qFormat/>
    <w:rsid w:val="001443DE"/>
    <w:pPr>
      <w:ind w:left="720"/>
    </w:pPr>
    <w:rPr>
      <w:rFonts w:ascii="Calibri" w:eastAsia="Times New Roman" w:hAnsi="Calibri" w:cs="Calibri"/>
    </w:rPr>
  </w:style>
  <w:style w:type="character" w:styleId="af2">
    <w:name w:val="Hyperlink"/>
    <w:uiPriority w:val="99"/>
    <w:rsid w:val="001443DE"/>
    <w:rPr>
      <w:color w:val="0000FF"/>
      <w:u w:val="single"/>
    </w:rPr>
  </w:style>
  <w:style w:type="paragraph" w:styleId="af3">
    <w:name w:val="Normal (Web)"/>
    <w:basedOn w:val="a"/>
    <w:rsid w:val="001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rsid w:val="001443DE"/>
  </w:style>
  <w:style w:type="character" w:styleId="af5">
    <w:name w:val="FollowedHyperlink"/>
    <w:rsid w:val="001443DE"/>
    <w:rPr>
      <w:color w:val="800080"/>
      <w:u w:val="single"/>
    </w:rPr>
  </w:style>
  <w:style w:type="character" w:customStyle="1" w:styleId="af6">
    <w:name w:val="Цветовое выделение"/>
    <w:rsid w:val="001443DE"/>
    <w:rPr>
      <w:b/>
      <w:bCs/>
      <w:color w:val="000080"/>
      <w:szCs w:val="20"/>
    </w:rPr>
  </w:style>
  <w:style w:type="character" w:customStyle="1" w:styleId="af7">
    <w:name w:val="Гипертекстовая ссылка"/>
    <w:rsid w:val="001443DE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144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"/>
    <w:link w:val="afa"/>
    <w:rsid w:val="00144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1443DE"/>
    <w:rPr>
      <w:sz w:val="24"/>
      <w:szCs w:val="24"/>
    </w:rPr>
  </w:style>
  <w:style w:type="character" w:customStyle="1" w:styleId="afb">
    <w:name w:val="Текст примечания Знак"/>
    <w:basedOn w:val="a0"/>
    <w:link w:val="afc"/>
    <w:semiHidden/>
    <w:rsid w:val="001443DE"/>
    <w:rPr>
      <w:sz w:val="20"/>
    </w:rPr>
  </w:style>
  <w:style w:type="paragraph" w:styleId="afc">
    <w:name w:val="annotation text"/>
    <w:basedOn w:val="a"/>
    <w:link w:val="afb"/>
    <w:semiHidden/>
    <w:rsid w:val="0014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annotation reference"/>
    <w:semiHidden/>
    <w:rsid w:val="001443DE"/>
    <w:rPr>
      <w:sz w:val="16"/>
      <w:szCs w:val="16"/>
    </w:rPr>
  </w:style>
  <w:style w:type="paragraph" w:customStyle="1" w:styleId="ConsNormal">
    <w:name w:val="ConsNormal"/>
    <w:rsid w:val="001443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">
    <w:name w:val="ConsNonformat"/>
    <w:rsid w:val="001443D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1443D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title3">
    <w:name w:val="title3"/>
    <w:rsid w:val="001443D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1443D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No Spacing"/>
    <w:uiPriority w:val="1"/>
    <w:qFormat/>
    <w:rsid w:val="001443DE"/>
    <w:pPr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ff">
    <w:name w:val="Тема примечания Знак"/>
    <w:basedOn w:val="afb"/>
    <w:link w:val="aff0"/>
    <w:uiPriority w:val="99"/>
    <w:semiHidden/>
    <w:rsid w:val="001443DE"/>
    <w:rPr>
      <w:rFonts w:ascii="Calibri" w:hAnsi="Calibri" w:cs="Calibri"/>
      <w:b/>
      <w:bCs/>
    </w:rPr>
  </w:style>
  <w:style w:type="paragraph" w:styleId="aff0">
    <w:name w:val="annotation subject"/>
    <w:basedOn w:val="afc"/>
    <w:next w:val="afc"/>
    <w:link w:val="aff"/>
    <w:uiPriority w:val="99"/>
    <w:semiHidden/>
    <w:unhideWhenUsed/>
    <w:rsid w:val="001443DE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1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rsid w:val="001443DE"/>
    <w:rPr>
      <w:i/>
      <w:iCs/>
    </w:rPr>
  </w:style>
  <w:style w:type="paragraph" w:customStyle="1" w:styleId="s1">
    <w:name w:val="s_1"/>
    <w:basedOn w:val="a"/>
    <w:rsid w:val="001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rsid w:val="001443DE"/>
  </w:style>
  <w:style w:type="paragraph" w:styleId="2">
    <w:name w:val="toc 2"/>
    <w:basedOn w:val="a"/>
    <w:next w:val="a"/>
    <w:autoRedefine/>
    <w:uiPriority w:val="39"/>
    <w:qFormat/>
    <w:rsid w:val="001443DE"/>
    <w:pPr>
      <w:spacing w:after="100"/>
      <w:ind w:left="220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39"/>
    <w:qFormat/>
    <w:rsid w:val="001443DE"/>
    <w:pPr>
      <w:spacing w:after="100"/>
      <w:ind w:left="440"/>
    </w:pPr>
    <w:rPr>
      <w:rFonts w:ascii="Calibri" w:eastAsia="Times New Roman" w:hAnsi="Calibri" w:cs="Calibri"/>
    </w:rPr>
  </w:style>
  <w:style w:type="paragraph" w:styleId="12">
    <w:name w:val="toc 1"/>
    <w:basedOn w:val="a"/>
    <w:next w:val="a"/>
    <w:autoRedefine/>
    <w:uiPriority w:val="39"/>
    <w:unhideWhenUsed/>
    <w:qFormat/>
    <w:rsid w:val="001443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E85A-6903-46E6-A59E-FAB0AF43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24191</Words>
  <Characters>137889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15</cp:revision>
  <cp:lastPrinted>2022-11-01T11:27:00Z</cp:lastPrinted>
  <dcterms:created xsi:type="dcterms:W3CDTF">2020-12-11T13:15:00Z</dcterms:created>
  <dcterms:modified xsi:type="dcterms:W3CDTF">2022-11-01T11:35:00Z</dcterms:modified>
</cp:coreProperties>
</file>