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Lucida Sans Unicode" w:hAnsi="Lucida Sans Unicode" w:cs="Lucida Sans Unicode" w:eastAsia="Lucida Sans Unicode"/>
          <w:color w:val="auto"/>
          <w:spacing w:val="0"/>
          <w:position w:val="0"/>
          <w:sz w:val="24"/>
          <w:shd w:fill="auto" w:val="clear"/>
        </w:rPr>
      </w:pPr>
    </w:p>
    <w:tbl>
      <w:tblPr/>
      <w:tblGrid>
        <w:gridCol w:w="15636"/>
      </w:tblGrid>
      <w:tr>
        <w:trPr>
          <w:trHeight w:val="871" w:hRule="auto"/>
          <w:jc w:val="left"/>
        </w:trPr>
        <w:tc>
          <w:tcPr>
            <w:tcW w:w="15636" w:type="dxa"/>
            <w:tcBorders>
              <w:top w:val="single" w:color="76923c" w:sz="24"/>
              <w:left w:val="single" w:color="76923c" w:sz="24"/>
              <w:bottom w:val="single" w:color="76923c" w:sz="24"/>
              <w:right w:val="single" w:color="76923c" w:sz="24"/>
            </w:tcBorders>
            <w:shd w:color="auto"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hyperlink xmlns:r="http://schemas.openxmlformats.org/officeDocument/2006/relationships" r:id="docRId0">
              <w:r>
                <w:rPr>
                  <w:rFonts w:ascii="Times New Roman" w:hAnsi="Times New Roman" w:cs="Times New Roman" w:eastAsia="Times New Roman"/>
                  <w:color w:val="0000FF"/>
                  <w:spacing w:val="0"/>
                  <w:position w:val="0"/>
                  <w:sz w:val="16"/>
                  <w:u w:val="single"/>
                  <w:shd w:fill="auto" w:val="clear"/>
                </w:rPr>
                <w:t xml:space="preserve">http://www.u-f.ru/</w:t>
              </w:r>
            </w:hyperlink>
          </w:p>
          <w:p>
            <w:pPr>
              <w:spacing w:before="0" w:after="0" w:line="240"/>
              <w:ind w:right="0" w:left="0" w:firstLine="0"/>
              <w:jc w:val="both"/>
              <w:rPr>
                <w:color w:val="auto"/>
                <w:spacing w:val="0"/>
                <w:position w:val="0"/>
                <w:shd w:fill="auto" w:val="clear"/>
              </w:rPr>
            </w:pPr>
            <w:r>
              <w:rPr>
                <w:rFonts w:ascii="Lucida Sans Unicode" w:hAnsi="Lucida Sans Unicode" w:cs="Lucida Sans Unicode" w:eastAsia="Lucida Sans Unicode"/>
                <w:color w:val="auto"/>
                <w:spacing w:val="0"/>
                <w:position w:val="0"/>
                <w:sz w:val="28"/>
                <w:shd w:fill="auto" w:val="clear"/>
              </w:rPr>
              <w:t xml:space="preserve">  </w:t>
            </w:r>
            <w:r>
              <w:object w:dxaOrig="2491" w:dyaOrig="2491">
                <v:rect xmlns:o="urn:schemas-microsoft-com:office:office" xmlns:v="urn:schemas-microsoft-com:vml" id="rectole0000000000" style="width:124.550000pt;height:124.5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tc>
      </w:tr>
    </w:tbl>
    <w:p>
      <w:pPr>
        <w:spacing w:before="240" w:after="60" w:line="240"/>
        <w:ind w:right="0" w:left="0" w:firstLine="0"/>
        <w:jc w:val="center"/>
        <w:rPr>
          <w:rFonts w:ascii="Times New Roman" w:hAnsi="Times New Roman" w:cs="Times New Roman" w:eastAsia="Times New Roman"/>
          <w:b/>
          <w:color w:val="auto"/>
          <w:spacing w:val="0"/>
          <w:position w:val="0"/>
          <w:sz w:val="72"/>
          <w:shd w:fill="auto" w:val="clear"/>
        </w:rPr>
      </w:pPr>
      <w:r>
        <w:rPr>
          <w:rFonts w:ascii="Times New Roman" w:hAnsi="Times New Roman" w:cs="Times New Roman" w:eastAsia="Times New Roman"/>
          <w:b/>
          <w:color w:val="auto"/>
          <w:spacing w:val="0"/>
          <w:position w:val="0"/>
          <w:sz w:val="72"/>
          <w:shd w:fill="auto" w:val="clear"/>
        </w:rPr>
        <w:t xml:space="preserve">П А М Я Т К А</w:t>
      </w:r>
    </w:p>
    <w:p>
      <w:pPr>
        <w:spacing w:before="0" w:after="0" w:line="240"/>
        <w:ind w:right="0" w:left="0" w:firstLine="0"/>
        <w:jc w:val="center"/>
        <w:rPr>
          <w:rFonts w:ascii="Times New Roman" w:hAnsi="Times New Roman" w:cs="Times New Roman" w:eastAsia="Times New Roman"/>
          <w:color w:val="auto"/>
          <w:spacing w:val="0"/>
          <w:position w:val="0"/>
          <w:sz w:val="4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ОБ УГОЛОВНОЙ ОТВЕТСТВЕННОСТИ </w:t>
      </w:r>
    </w:p>
    <w:p>
      <w:pPr>
        <w:spacing w:before="0" w:after="0" w:line="240"/>
        <w:ind w:right="0" w:left="0" w:firstLine="0"/>
        <w:jc w:val="center"/>
        <w:rPr>
          <w:rFonts w:ascii="Times New Roman" w:hAnsi="Times New Roman" w:cs="Times New Roman" w:eastAsia="Times New Roman"/>
          <w:color w:val="auto"/>
          <w:spacing w:val="0"/>
          <w:position w:val="0"/>
          <w:sz w:val="44"/>
          <w:shd w:fill="auto" w:val="clear"/>
        </w:rPr>
      </w:pPr>
      <w:r>
        <w:rPr>
          <w:rFonts w:ascii="Times New Roman" w:hAnsi="Times New Roman" w:cs="Times New Roman" w:eastAsia="Times New Roman"/>
          <w:color w:val="auto"/>
          <w:spacing w:val="0"/>
          <w:position w:val="0"/>
          <w:sz w:val="44"/>
          <w:shd w:fill="auto" w:val="clear"/>
        </w:rPr>
        <w:t xml:space="preserve">ЗА ПОЛУЧЕНИЕ И ДАЧУ ВЗЯТКИ И МЕРАХ АДМИНИСТРАТИВНОЙ ОТВЕТСТВЕННОСТИ ЗА НЕЗАКОННОЕ ВОЗНАГРАЖДЕНИЕ ОТ ИМЕНИ ЮРИДИЧЕСКОГО ЛИЦА</w:t>
      </w:r>
    </w:p>
    <w:p>
      <w:pPr>
        <w:spacing w:before="0" w:after="0" w:line="240"/>
        <w:ind w:right="0" w:left="0" w:firstLine="0"/>
        <w:jc w:val="center"/>
        <w:rPr>
          <w:rFonts w:ascii="Times New Roman" w:hAnsi="Times New Roman" w:cs="Times New Roman" w:eastAsia="Times New Roman"/>
          <w:color w:val="auto"/>
          <w:spacing w:val="0"/>
          <w:position w:val="0"/>
          <w:sz w:val="4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4"/>
          <w:shd w:fill="auto" w:val="clear"/>
        </w:rPr>
      </w:pPr>
    </w:p>
    <w:tbl>
      <w:tblPr/>
      <w:tblGrid>
        <w:gridCol w:w="15636"/>
      </w:tblGrid>
      <w:tr>
        <w:trPr>
          <w:trHeight w:val="871" w:hRule="auto"/>
          <w:jc w:val="left"/>
        </w:trPr>
        <w:tc>
          <w:tcPr>
            <w:tcW w:w="15636" w:type="dxa"/>
            <w:tcBorders>
              <w:top w:val="single" w:color="76923c" w:sz="24"/>
              <w:left w:val="single" w:color="76923c" w:sz="24"/>
              <w:bottom w:val="single" w:color="76923c" w:sz="24"/>
              <w:right w:val="single" w:color="76923c" w:sz="24"/>
            </w:tcBorders>
            <w:shd w:color="auto" w:fill="ffffff" w:val="clear"/>
            <w:tcMar>
              <w:left w:w="108" w:type="dxa"/>
              <w:right w:w="108" w:type="dxa"/>
            </w:tcMar>
            <w:vAlign w:val="top"/>
          </w:tcPr>
          <w:p>
            <w:pPr>
              <w:spacing w:before="0" w:after="0" w:line="240"/>
              <w:ind w:right="0" w:left="0" w:firstLine="0"/>
              <w:jc w:val="both"/>
              <w:rPr>
                <w:rFonts w:ascii="Lucida Sans Unicode" w:hAnsi="Lucida Sans Unicode" w:cs="Lucida Sans Unicode" w:eastAsia="Lucida Sans Unicode"/>
                <w:color w:val="auto"/>
                <w:spacing w:val="0"/>
                <w:position w:val="0"/>
                <w:sz w:val="28"/>
                <w:shd w:fill="auto" w:val="clear"/>
              </w:rPr>
            </w:pPr>
          </w:p>
          <w:p>
            <w:pPr>
              <w:spacing w:before="0" w:after="0" w:line="240"/>
              <w:ind w:right="0" w:left="0" w:firstLine="0"/>
              <w:jc w:val="both"/>
              <w:rPr>
                <w:rFonts w:ascii="Lucida Sans Unicode" w:hAnsi="Lucida Sans Unicode" w:cs="Lucida Sans Unicode" w:eastAsia="Lucida Sans Unicode"/>
                <w:color w:val="auto"/>
                <w:spacing w:val="0"/>
                <w:position w:val="0"/>
                <w:sz w:val="28"/>
                <w:shd w:fill="auto" w:val="clear"/>
              </w:rPr>
            </w:pPr>
          </w:p>
          <w:p>
            <w:pPr>
              <w:spacing w:before="0" w:after="0" w:line="240"/>
              <w:ind w:right="0" w:left="0" w:firstLine="0"/>
              <w:jc w:val="both"/>
              <w:rPr>
                <w:rFonts w:ascii="Lucida Sans Unicode" w:hAnsi="Lucida Sans Unicode" w:cs="Lucida Sans Unicode" w:eastAsia="Lucida Sans Unicode"/>
                <w:color w:val="auto"/>
                <w:spacing w:val="0"/>
                <w:position w:val="0"/>
                <w:sz w:val="28"/>
                <w:shd w:fill="auto" w:val="clear"/>
              </w:rPr>
            </w:pPr>
          </w:p>
          <w:p>
            <w:pPr>
              <w:spacing w:before="0" w:after="0" w:line="240"/>
              <w:ind w:right="0" w:left="0" w:firstLine="0"/>
              <w:jc w:val="both"/>
              <w:rPr>
                <w:rFonts w:ascii="Lucida Sans Unicode" w:hAnsi="Lucida Sans Unicode" w:cs="Lucida Sans Unicode" w:eastAsia="Lucida Sans Unicode"/>
                <w:color w:val="auto"/>
                <w:spacing w:val="0"/>
                <w:position w:val="0"/>
                <w:sz w:val="28"/>
                <w:shd w:fill="auto" w:val="clear"/>
              </w:rPr>
            </w:pPr>
          </w:p>
          <w:p>
            <w:pPr>
              <w:spacing w:before="0" w:after="0" w:line="240"/>
              <w:ind w:right="0" w:left="0" w:firstLine="0"/>
              <w:jc w:val="both"/>
              <w:rPr>
                <w:rFonts w:ascii="Lucida Sans Unicode" w:hAnsi="Lucida Sans Unicode" w:cs="Lucida Sans Unicode" w:eastAsia="Lucida Sans Unicode"/>
                <w:color w:val="auto"/>
                <w:spacing w:val="0"/>
                <w:position w:val="0"/>
                <w:sz w:val="28"/>
                <w:shd w:fill="auto" w:val="clear"/>
              </w:rPr>
            </w:pPr>
          </w:p>
          <w:p>
            <w:pPr>
              <w:spacing w:before="0" w:after="0" w:line="240"/>
              <w:ind w:right="0" w:left="0" w:firstLine="0"/>
              <w:jc w:val="both"/>
              <w:rPr>
                <w:color w:val="auto"/>
                <w:spacing w:val="0"/>
                <w:position w:val="0"/>
                <w:shd w:fill="auto" w:val="clear"/>
              </w:rPr>
            </w:pPr>
          </w:p>
        </w:tc>
      </w:tr>
    </w:tbl>
    <w:p>
      <w:pPr>
        <w:spacing w:before="0" w:after="0" w:line="360"/>
        <w:ind w:right="0" w:left="0" w:firstLine="54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4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36"/>
          <w:shd w:fill="auto" w:val="clear"/>
        </w:rPr>
        <w:t xml:space="preserve">Немного истории</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object w:dxaOrig="3456" w:dyaOrig="4694">
          <v:rect xmlns:o="urn:schemas-microsoft-com:office:office" xmlns:v="urn:schemas-microsoft-com:vml" id="rectole0000000001" style="width:172.800000pt;height:234.7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Times New Roman" w:hAnsi="Times New Roman" w:cs="Times New Roman" w:eastAsia="Times New Roman"/>
          <w:color w:val="auto"/>
          <w:spacing w:val="0"/>
          <w:position w:val="0"/>
          <w:sz w:val="28"/>
          <w:shd w:fill="auto" w:val="clear"/>
        </w:rPr>
        <w:t xml:space="preserve">При Иване</w:t>
      </w:r>
      <w:r>
        <w:rPr>
          <w:rFonts w:ascii="Times New Roman" w:hAnsi="Times New Roman" w:cs="Times New Roman" w:eastAsia="Times New Roman"/>
          <w:color w:val="auto"/>
          <w:spacing w:val="0"/>
          <w:position w:val="0"/>
          <w:sz w:val="28"/>
          <w:shd w:fill="auto" w:val="clear"/>
        </w:rPr>
        <w:t xml:space="preserve"> III </w:t>
      </w:r>
      <w:r>
        <w:rPr>
          <w:rFonts w:ascii="Times New Roman" w:hAnsi="Times New Roman" w:cs="Times New Roman" w:eastAsia="Times New Roman"/>
          <w:color w:val="auto"/>
          <w:spacing w:val="0"/>
          <w:position w:val="0"/>
          <w:sz w:val="28"/>
          <w:shd w:fill="auto" w:val="clear"/>
        </w:rPr>
        <w:t xml:space="preserve">в Судебнике</w:t>
      </w:r>
      <w:r>
        <w:rPr>
          <w:rFonts w:ascii="Times New Roman" w:hAnsi="Times New Roman" w:cs="Times New Roman" w:eastAsia="Times New Roman"/>
          <w:color w:val="auto"/>
          <w:spacing w:val="0"/>
          <w:position w:val="0"/>
          <w:sz w:val="28"/>
          <w:shd w:fill="auto" w:val="clear"/>
        </w:rPr>
        <w:t xml:space="preserve"> 1497 </w:t>
      </w:r>
      <w:r>
        <w:rPr>
          <w:rFonts w:ascii="Times New Roman" w:hAnsi="Times New Roman" w:cs="Times New Roman" w:eastAsia="Times New Roman"/>
          <w:color w:val="auto"/>
          <w:spacing w:val="0"/>
          <w:position w:val="0"/>
          <w:sz w:val="28"/>
          <w:shd w:fill="auto" w:val="clear"/>
        </w:rPr>
        <w:t xml:space="preserve">года впервые в Русском государстве ввели запрет брать посулы (взятки):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auto"/>
          <w:spacing w:val="0"/>
          <w:position w:val="0"/>
          <w:sz w:val="18"/>
          <w:shd w:fill="auto" w:val="clear"/>
        </w:rPr>
      </w:pPr>
      <w:hyperlink xmlns:r="http://schemas.openxmlformats.org/officeDocument/2006/relationships" r:id="docRId5">
        <w:r>
          <w:rPr>
            <w:rFonts w:ascii="Times New Roman" w:hAnsi="Times New Roman" w:cs="Times New Roman" w:eastAsia="Times New Roman"/>
            <w:color w:val="0000FF"/>
            <w:spacing w:val="0"/>
            <w:position w:val="0"/>
            <w:sz w:val="18"/>
            <w:u w:val="single"/>
            <w:shd w:fill="auto" w:val="clear"/>
          </w:rPr>
          <w:t xml:space="preserve">http://www.timeout.ru/exhibition/event/</w:t>
        </w:r>
      </w:hyperlink>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волочились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откуда и произошла знаменитое выражение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волокита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Благоприятно на развитии политической системы и на борьбе с коррупцией сказались реформы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Избранной рады</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Борис Годунов (1598-1605) старался уничтожить взяточничество с помощью штрафов, публичных сечек, тюрьмы.</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Одной из мер по усилению контроля за приказной системой при Алексее Михайловиче было </w:t>
      </w:r>
      <w:r>
        <w:object w:dxaOrig="3412" w:dyaOrig="2404">
          <v:rect xmlns:o="urn:schemas-microsoft-com:office:office" xmlns:v="urn:schemas-microsoft-com:vml" id="rectole0000000002" style="width:170.600000pt;height:120.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r>
        <w:rPr>
          <w:rFonts w:ascii="Times New Roman" w:hAnsi="Times New Roman" w:cs="Times New Roman" w:eastAsia="Times New Roman"/>
          <w:color w:val="auto"/>
          <w:spacing w:val="0"/>
          <w:position w:val="0"/>
          <w:sz w:val="28"/>
          <w:shd w:fill="auto" w:val="clear"/>
        </w:rPr>
        <w:t xml:space="preserve">создание Тайного приказа.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Для того, чтобы царская мысль и дела исполнялись все по его хотению, а бояре б и думные люди о том ни о чем не ведали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pPr>
        <w:spacing w:before="0" w:after="0" w:line="240"/>
        <w:ind w:right="0" w:left="0" w:firstLine="540"/>
        <w:jc w:val="both"/>
        <w:rPr>
          <w:rFonts w:ascii="Times New Roman" w:hAnsi="Times New Roman" w:cs="Times New Roman" w:eastAsia="Times New Roman"/>
          <w:color w:val="auto"/>
          <w:spacing w:val="0"/>
          <w:position w:val="0"/>
          <w:sz w:val="20"/>
          <w:shd w:fill="auto" w:val="clear"/>
        </w:rPr>
      </w:pPr>
      <w:hyperlink xmlns:r="http://schemas.openxmlformats.org/officeDocument/2006/relationships" r:id="docRId8">
        <w:r>
          <w:rPr>
            <w:rFonts w:ascii="Times New Roman" w:hAnsi="Times New Roman" w:cs="Times New Roman" w:eastAsia="Times New Roman"/>
            <w:color w:val="0000FF"/>
            <w:spacing w:val="0"/>
            <w:position w:val="0"/>
            <w:sz w:val="16"/>
            <w:u w:val="single"/>
            <w:shd w:fill="auto" w:val="clear"/>
          </w:rPr>
          <w:t xml:space="preserve">http://docrix.ru/docs/</w:t>
        </w:r>
      </w:hyperlink>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бунташный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непопулярные меры правительства в налоговой системе усугублялись лихоимством чиновников.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9">
        <w:r>
          <w:rPr>
            <w:rFonts w:ascii="Times New Roman" w:hAnsi="Times New Roman" w:cs="Times New Roman" w:eastAsia="Times New Roman"/>
            <w:color w:val="0000FF"/>
            <w:spacing w:val="0"/>
            <w:position w:val="0"/>
            <w:sz w:val="16"/>
            <w:u w:val="single"/>
            <w:shd w:fill="auto" w:val="clear"/>
          </w:rPr>
          <w:t xml:space="preserve">http://www.personalmoney.ru/</w:t>
        </w:r>
      </w:hyperlink>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object w:dxaOrig="3369" w:dyaOrig="3283">
          <v:rect xmlns:o="urn:schemas-microsoft-com:office:office" xmlns:v="urn:schemas-microsoft-com:vml" id="rectole0000000003" style="width:168.450000pt;height:164.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3" ShapeID="rectole0000000003" r:id="docRId10"/>
        </w:object>
      </w:r>
      <w:r>
        <w:rPr>
          <w:rFonts w:ascii="Times New Roman" w:hAnsi="Times New Roman" w:cs="Times New Roman" w:eastAsia="Times New Roman"/>
          <w:color w:val="auto"/>
          <w:spacing w:val="0"/>
          <w:position w:val="0"/>
          <w:sz w:val="28"/>
          <w:shd w:fill="auto" w:val="clear"/>
        </w:rPr>
        <w:t xml:space="preserve">До 18 века чиновники на Руси жили благодаря так называемым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кормлениям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то есть оклада как такового у них не было, зато они получали подношения от заинтересованных в их деятельности лиц. Одаривали их не только деньгами, но 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натурой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мясом, рыбой,  пирогами и пр. Зарплата была в то время только у московских чиновников, но и им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кормление от дел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воспрещалось.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уже при Петре</w:t>
      </w:r>
      <w:r>
        <w:rPr>
          <w:rFonts w:ascii="Times New Roman" w:hAnsi="Times New Roman" w:cs="Times New Roman" w:eastAsia="Times New Roman"/>
          <w:color w:val="auto"/>
          <w:spacing w:val="0"/>
          <w:position w:val="0"/>
          <w:sz w:val="28"/>
          <w:shd w:fill="auto" w:val="clear"/>
        </w:rPr>
        <w:t xml:space="preserve"> I </w:t>
      </w:r>
      <w:r>
        <w:rPr>
          <w:rFonts w:ascii="Times New Roman" w:hAnsi="Times New Roman" w:cs="Times New Roman" w:eastAsia="Times New Roman"/>
          <w:color w:val="auto"/>
          <w:spacing w:val="0"/>
          <w:position w:val="0"/>
          <w:sz w:val="28"/>
          <w:shd w:fill="auto" w:val="clear"/>
        </w:rPr>
        <w:t xml:space="preserve">все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слуги государевы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кормления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Несмотря на это, в положение обедневших канцелярских служащих никто не вошел, и взяточничество не перестали считать тяжким преступлением.</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object w:dxaOrig="4139" w:dyaOrig="3110">
          <v:rect xmlns:o="urn:schemas-microsoft-com:office:office" xmlns:v="urn:schemas-microsoft-com:vml" id="rectole0000000004" style="width:206.950000pt;height:155.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r>
        <w:rPr>
          <w:rFonts w:ascii="Times New Roman" w:hAnsi="Times New Roman" w:cs="Times New Roman" w:eastAsia="Times New Roman"/>
          <w:color w:val="auto"/>
          <w:spacing w:val="0"/>
          <w:position w:val="0"/>
          <w:sz w:val="28"/>
          <w:shd w:fill="auto" w:val="clear"/>
        </w:rPr>
        <w:t xml:space="preserve">Основная борьба со взяточничеством началась при Екатерине</w:t>
      </w:r>
      <w:r>
        <w:rPr>
          <w:rFonts w:ascii="Times New Roman" w:hAnsi="Times New Roman" w:cs="Times New Roman" w:eastAsia="Times New Roman"/>
          <w:color w:val="auto"/>
          <w:spacing w:val="0"/>
          <w:position w:val="0"/>
          <w:sz w:val="28"/>
          <w:shd w:fill="auto" w:val="clear"/>
        </w:rPr>
        <w:t xml:space="preserve"> II. </w:t>
      </w:r>
      <w:r>
        <w:rPr>
          <w:rFonts w:ascii="Times New Roman" w:hAnsi="Times New Roman" w:cs="Times New Roman" w:eastAsia="Times New Roman"/>
          <w:color w:val="auto"/>
          <w:spacing w:val="0"/>
          <w:position w:val="0"/>
          <w:sz w:val="28"/>
          <w:shd w:fill="auto" w:val="clear"/>
        </w:rPr>
        <w:t xml:space="preserve">Еще в начале своего правления столкнувшись с чиновничьим самоуправством, она была возмущена: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Сердце Наше содрогнулось,- писала Екатерина в своем указе, - когда Мы услышали, что какой-то регистратор Яков Ренберг, приводя ныне к присяге Нам </w:t>
        <w:br/>
        <w:t xml:space="preserve">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 поскольку он за такое ужасное преступление по справедливости должен быть лишен жизни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Императрица вновь назначила чиновникам жалование, </w:t>
        <w:br/>
        <w:t xml:space="preserve">но в этот раз оно выплачивалось вовремя и было намного выше того, что было при Петре I.</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Годовой средний оклад служащего</w:t>
      </w:r>
      <w:r>
        <w:rPr>
          <w:rFonts w:ascii="Times New Roman" w:hAnsi="Times New Roman" w:cs="Times New Roman" w:eastAsia="Times New Roman"/>
          <w:color w:val="auto"/>
          <w:spacing w:val="0"/>
          <w:position w:val="0"/>
          <w:sz w:val="16"/>
          <w:shd w:fill="auto" w:val="clear"/>
        </w:rPr>
        <w:t xml:space="preserve">http://tsarvalera.ru/</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1763 году составлял 30 рублей в уездных, </w:t>
        <w:br/>
      </w:r>
      <w:r>
        <w:rPr>
          <w:rFonts w:ascii="Times New Roman" w:hAnsi="Times New Roman" w:cs="Times New Roman" w:eastAsia="Times New Roman"/>
          <w:color w:val="auto"/>
          <w:spacing w:val="0"/>
          <w:position w:val="0"/>
          <w:sz w:val="28"/>
          <w:shd w:fill="auto" w:val="clear"/>
        </w:rPr>
        <w:t xml:space="preserve">60 </w:t>
      </w:r>
      <w:r>
        <w:rPr>
          <w:rFonts w:ascii="Times New Roman" w:hAnsi="Times New Roman" w:cs="Times New Roman" w:eastAsia="Times New Roman"/>
          <w:color w:val="auto"/>
          <w:spacing w:val="0"/>
          <w:position w:val="0"/>
          <w:sz w:val="28"/>
          <w:shd w:fill="auto" w:val="clear"/>
        </w:rPr>
        <w:t xml:space="preserve">рублей в губернских и 100-150 рублей в центральных и высших учреждениях, при этом пуд зерна стоил 10-15 копеек.</w:t>
      </w:r>
      <w:r>
        <w:rPr>
          <w:rFonts w:ascii="Times New Roman" w:hAnsi="Times New Roman" w:cs="Times New Roman" w:eastAsia="Times New Roman"/>
          <w:color w:val="4E4E4E"/>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Теперь она имела право требовать от чиновников честности и действий согласно букве закона. Однако алчность чиновников была сильнее доводов разума. Так, когда Екатерине</w:t>
      </w:r>
      <w:r>
        <w:rPr>
          <w:rFonts w:ascii="Times New Roman" w:hAnsi="Times New Roman" w:cs="Times New Roman" w:eastAsia="Times New Roman"/>
          <w:color w:val="auto"/>
          <w:spacing w:val="0"/>
          <w:position w:val="0"/>
          <w:sz w:val="28"/>
          <w:shd w:fill="auto" w:val="clear"/>
        </w:rPr>
        <w:t xml:space="preserve"> II </w:t>
      </w:r>
      <w:r>
        <w:rPr>
          <w:rFonts w:ascii="Times New Roman" w:hAnsi="Times New Roman" w:cs="Times New Roman" w:eastAsia="Times New Roman"/>
          <w:color w:val="auto"/>
          <w:spacing w:val="0"/>
          <w:position w:val="0"/>
          <w:sz w:val="28"/>
          <w:shd w:fill="auto" w:val="clear"/>
        </w:rPr>
        <w:t xml:space="preserve">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540"/>
        <w:jc w:val="both"/>
        <w:rPr>
          <w:rFonts w:ascii="Times New Roman" w:hAnsi="Times New Roman" w:cs="Times New Roman" w:eastAsia="Times New Roman"/>
          <w:color w:val="auto"/>
          <w:spacing w:val="0"/>
          <w:position w:val="0"/>
          <w:sz w:val="16"/>
          <w:shd w:fill="auto" w:val="clear"/>
        </w:rPr>
      </w:pPr>
      <w:hyperlink xmlns:r="http://schemas.openxmlformats.org/officeDocument/2006/relationships" r:id="docRId14">
        <w:r>
          <w:rPr>
            <w:rFonts w:ascii="Times New Roman" w:hAnsi="Times New Roman" w:cs="Times New Roman" w:eastAsia="Times New Roman"/>
            <w:color w:val="0000FF"/>
            <w:spacing w:val="0"/>
            <w:position w:val="0"/>
            <w:sz w:val="16"/>
            <w:u w:val="single"/>
            <w:shd w:fill="auto" w:val="clear"/>
          </w:rPr>
          <w:t xml:space="preserve">http://kk.convdocs.org</w:t>
        </w:r>
      </w:hyperlink>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object w:dxaOrig="1958" w:dyaOrig="2529">
          <v:rect xmlns:o="urn:schemas-microsoft-com:office:office" xmlns:v="urn:schemas-microsoft-com:vml" id="rectole0000000005" style="width:97.900000pt;height:126.4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5" ShapeID="rectole0000000005" r:id="docRId15"/>
        </w:object>
      </w:r>
      <w:r>
        <w:rPr>
          <w:rFonts w:ascii="Times New Roman" w:hAnsi="Times New Roman" w:cs="Times New Roman" w:eastAsia="Times New Roman"/>
          <w:color w:val="auto"/>
          <w:spacing w:val="0"/>
          <w:position w:val="0"/>
          <w:sz w:val="28"/>
          <w:shd w:fill="auto" w:val="clear"/>
        </w:rPr>
        <w:t xml:space="preserve">Во времена дворцовых переворотов, когда было уже не до чиновников, им отменили жалование и легализовали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кормления от дел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40"/>
        <w:jc w:val="both"/>
        <w:rPr>
          <w:rFonts w:ascii="Times New Roman" w:hAnsi="Times New Roman" w:cs="Times New Roman" w:eastAsia="Times New Roman"/>
          <w:color w:val="4E4E4E"/>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19 веке коррупция фактически превратилась в механизм государственного управления. Особенно же она ужесточилась при Николае</w:t>
      </w:r>
      <w:r>
        <w:rPr>
          <w:rFonts w:ascii="Times New Roman" w:hAnsi="Times New Roman" w:cs="Times New Roman" w:eastAsia="Times New Roman"/>
          <w:color w:val="auto"/>
          <w:spacing w:val="0"/>
          <w:position w:val="0"/>
          <w:sz w:val="28"/>
          <w:shd w:fill="auto" w:val="clear"/>
        </w:rPr>
        <w:t xml:space="preserve"> I. </w:t>
      </w:r>
      <w:r>
        <w:rPr>
          <w:rFonts w:ascii="Times New Roman" w:hAnsi="Times New Roman" w:cs="Times New Roman" w:eastAsia="Times New Roman"/>
          <w:color w:val="auto"/>
          <w:spacing w:val="0"/>
          <w:position w:val="0"/>
          <w:sz w:val="28"/>
          <w:shd w:fill="auto" w:val="clear"/>
        </w:rPr>
        <w:t xml:space="preserve">Так, доподлинно известно, что помещики всех губерний Правобережной Украины ежегодно собирали для полицейских немалую сумму. Киевский губернатор 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Фундуклей объяснял это тем, что если помещики не будут выделять средства на содержание чиновников полиции,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то средства эти они получат от воров</w:t>
      </w:r>
      <w:r>
        <w:rPr>
          <w:rFonts w:ascii="Times New Roman" w:hAnsi="Times New Roman" w:cs="Times New Roman" w:eastAsia="Times New Roman"/>
          <w:color w:val="4E4E4E"/>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7">
        <w:r>
          <w:rPr>
            <w:rFonts w:ascii="Times New Roman" w:hAnsi="Times New Roman" w:cs="Times New Roman" w:eastAsia="Times New Roman"/>
            <w:color w:val="0000FF"/>
            <w:spacing w:val="0"/>
            <w:position w:val="0"/>
            <w:sz w:val="16"/>
            <w:u w:val="single"/>
            <w:shd w:fill="auto" w:val="clear"/>
          </w:rPr>
          <w:t xml:space="preserve">http://start.sampo.ru</w:t>
        </w:r>
      </w:hyperlink>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object w:dxaOrig="1915" w:dyaOrig="1403">
          <v:rect xmlns:o="urn:schemas-microsoft-com:office:office" xmlns:v="urn:schemas-microsoft-com:vml" id="rectole0000000006" style="width:95.750000pt;height:70.1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6" ShapeID="rectole0000000006" r:id="docRId18"/>
        </w:object>
      </w:r>
      <w:r>
        <w:rPr>
          <w:rFonts w:ascii="Times New Roman" w:hAnsi="Times New Roman" w:cs="Times New Roman" w:eastAsia="Times New Roman"/>
          <w:color w:val="auto"/>
          <w:spacing w:val="0"/>
          <w:position w:val="0"/>
          <w:sz w:val="28"/>
          <w:shd w:fill="auto" w:val="clear"/>
        </w:rPr>
        <w:t xml:space="preserve">В 1881 году Александр</w:t>
      </w:r>
      <w:r>
        <w:rPr>
          <w:rFonts w:ascii="Times New Roman" w:hAnsi="Times New Roman" w:cs="Times New Roman" w:eastAsia="Times New Roman"/>
          <w:color w:val="auto"/>
          <w:spacing w:val="0"/>
          <w:position w:val="0"/>
          <w:sz w:val="28"/>
          <w:shd w:fill="auto" w:val="clear"/>
        </w:rPr>
        <w:t xml:space="preserve"> III </w:t>
      </w:r>
      <w:r>
        <w:rPr>
          <w:rFonts w:ascii="Times New Roman" w:hAnsi="Times New Roman" w:cs="Times New Roman" w:eastAsia="Times New Roman"/>
          <w:color w:val="auto"/>
          <w:spacing w:val="0"/>
          <w:position w:val="0"/>
          <w:sz w:val="28"/>
          <w:shd w:fill="auto" w:val="clear"/>
        </w:rPr>
        <w:t xml:space="preserve">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проталкивать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эти организации своих родственников.</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r>
        <w:object w:dxaOrig="3911" w:dyaOrig="5155">
          <v:rect xmlns:o="urn:schemas-microsoft-com:office:office" xmlns:v="urn:schemas-microsoft-com:vml" id="rectole0000000007" style="width:195.550000pt;height:257.7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7" ShapeID="rectole0000000007" r:id="docRId20"/>
        </w:object>
      </w:r>
      <w:r>
        <w:rPr>
          <w:rFonts w:ascii="Times New Roman" w:hAnsi="Times New Roman" w:cs="Times New Roman" w:eastAsia="Times New Roman"/>
          <w:color w:val="auto"/>
          <w:spacing w:val="0"/>
          <w:position w:val="0"/>
          <w:sz w:val="28"/>
          <w:shd w:fill="auto" w:val="clear"/>
        </w:rPr>
        <w:t xml:space="preserve">В 1922 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Сталине, что, повлияло на уменьшение коррупции.</w:t>
      </w:r>
    </w:p>
    <w:p>
      <w:pPr>
        <w:spacing w:before="0" w:after="0" w:line="36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2">
        <w:r>
          <w:rPr>
            <w:rFonts w:ascii="Times New Roman" w:hAnsi="Times New Roman" w:cs="Times New Roman" w:eastAsia="Times New Roman"/>
            <w:color w:val="0000FF"/>
            <w:spacing w:val="0"/>
            <w:position w:val="0"/>
            <w:sz w:val="16"/>
            <w:u w:val="single"/>
            <w:shd w:fill="auto" w:val="clear"/>
          </w:rPr>
          <w:t xml:space="preserve">http://newz.nnm.me</w:t>
        </w:r>
      </w:hyperlink>
    </w:p>
    <w:p>
      <w:pPr>
        <w:spacing w:before="0" w:after="0" w:line="240"/>
        <w:ind w:right="0" w:left="0" w:firstLine="0"/>
        <w:jc w:val="left"/>
        <w:rPr>
          <w:rFonts w:ascii="Lucida Sans Unicode" w:hAnsi="Lucida Sans Unicode" w:cs="Lucida Sans Unicode" w:eastAsia="Lucida Sans Unicode"/>
          <w:color w:val="auto"/>
          <w:spacing w:val="0"/>
          <w:position w:val="0"/>
          <w:sz w:val="28"/>
          <w:shd w:fill="auto" w:val="clear"/>
        </w:rPr>
      </w:pPr>
      <w:r>
        <w:rPr>
          <w:rFonts w:ascii="Lucida Sans Unicode" w:hAnsi="Lucida Sans Unicode" w:cs="Lucida Sans Unicode" w:eastAsia="Lucida Sans Unicode"/>
          <w:color w:val="auto"/>
          <w:spacing w:val="0"/>
          <w:position w:val="0"/>
          <w:sz w:val="28"/>
          <w:shd w:fill="auto" w:val="clear"/>
        </w:rPr>
        <w:t xml:space="preserve"> </w:t>
      </w:r>
    </w:p>
    <w:p>
      <w:pPr>
        <w:spacing w:before="0" w:after="200" w:line="276"/>
        <w:ind w:right="0" w:left="0" w:firstLine="0"/>
        <w:jc w:val="left"/>
        <w:rPr>
          <w:rFonts w:ascii="Lucida Sans Unicode" w:hAnsi="Lucida Sans Unicode" w:cs="Lucida Sans Unicode" w:eastAsia="Lucida Sans Unicode"/>
          <w:color w:val="auto"/>
          <w:spacing w:val="0"/>
          <w:position w:val="0"/>
          <w:sz w:val="28"/>
          <w:shd w:fill="auto" w:val="clear"/>
        </w:rPr>
      </w:pPr>
    </w:p>
    <w:tbl>
      <w:tblPr/>
      <w:tblGrid>
        <w:gridCol w:w="5106"/>
        <w:gridCol w:w="10530"/>
      </w:tblGrid>
      <w:tr>
        <w:trPr>
          <w:trHeight w:val="2975" w:hRule="auto"/>
          <w:jc w:val="left"/>
        </w:trPr>
        <w:tc>
          <w:tcPr>
            <w:tcW w:w="51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hyperlink xmlns:r="http://schemas.openxmlformats.org/officeDocument/2006/relationships" r:id="docRId23">
              <w:r>
                <w:rPr>
                  <w:rFonts w:ascii="Times New Roman" w:hAnsi="Times New Roman" w:cs="Times New Roman" w:eastAsia="Times New Roman"/>
                  <w:b/>
                  <w:color w:val="0000FF"/>
                  <w:spacing w:val="0"/>
                  <w:position w:val="0"/>
                  <w:sz w:val="16"/>
                  <w:u w:val="single"/>
                  <w:shd w:fill="auto" w:val="clear"/>
                </w:rPr>
                <w:t xml:space="preserve">http://kolokol.lv/?attachment_id=1706</w:t>
              </w:r>
            </w:hyperlink>
          </w:p>
          <w:p>
            <w:pPr>
              <w:spacing w:before="0" w:after="0" w:line="240"/>
              <w:ind w:right="0" w:left="0" w:firstLine="0"/>
              <w:jc w:val="both"/>
              <w:rPr>
                <w:color w:val="auto"/>
                <w:spacing w:val="0"/>
                <w:position w:val="0"/>
                <w:shd w:fill="auto" w:val="clear"/>
              </w:rPr>
            </w:pPr>
            <w:r>
              <w:object w:dxaOrig="4651" w:dyaOrig="2923">
                <v:rect xmlns:o="urn:schemas-microsoft-com:office:office" xmlns:v="urn:schemas-microsoft-com:vml" id="rectole0000000008" style="width:232.550000pt;height:146.1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8" ShapeID="rectole0000000008" r:id="docRId24"/>
              </w:object>
            </w:r>
          </w:p>
        </w:tc>
        <w:tc>
          <w:tcPr>
            <w:tcW w:w="105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54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КОРРУПЦИЯ</w:t>
            </w:r>
            <w:r>
              <w:rPr>
                <w:rFonts w:ascii="Times New Roman" w:hAnsi="Times New Roman" w:cs="Times New Roman" w:eastAsia="Times New Roman"/>
                <w:color w:val="auto"/>
                <w:spacing w:val="0"/>
                <w:position w:val="0"/>
                <w:sz w:val="28"/>
                <w:shd w:fill="auto" w:val="clear"/>
              </w:rPr>
              <w:t xml:space="preserve"> - злоупотребление служебным положением, </w:t>
            </w:r>
            <w:r>
              <w:rPr>
                <w:rFonts w:ascii="Times New Roman" w:hAnsi="Times New Roman" w:cs="Times New Roman" w:eastAsia="Times New Roman"/>
                <w:b/>
                <w:color w:val="auto"/>
                <w:spacing w:val="0"/>
                <w:position w:val="0"/>
                <w:sz w:val="28"/>
                <w:shd w:fill="auto" w:val="clear"/>
              </w:rPr>
              <w:t xml:space="preserve">дача взятки, </w:t>
              <w:br/>
              <w:t xml:space="preserve">получение взятки, </w:t>
            </w:r>
            <w:r>
              <w:rPr>
                <w:rFonts w:ascii="Times New Roman" w:hAnsi="Times New Roman" w:cs="Times New Roman" w:eastAsia="Times New Roman"/>
                <w:color w:val="auto"/>
                <w:spacing w:val="0"/>
                <w:position w:val="0"/>
                <w:sz w:val="28"/>
                <w:shd w:fill="auto" w:val="clear"/>
              </w:rPr>
              <w:t xml:space="preserve">злоупотребление полномочиями, </w:t>
            </w:r>
            <w:r>
              <w:rPr>
                <w:rFonts w:ascii="Times New Roman" w:hAnsi="Times New Roman" w:cs="Times New Roman" w:eastAsia="Times New Roman"/>
                <w:b/>
                <w:color w:val="auto"/>
                <w:spacing w:val="0"/>
                <w:position w:val="0"/>
                <w:sz w:val="28"/>
                <w:shd w:fill="auto" w:val="clear"/>
              </w:rPr>
              <w:t xml:space="preserve">коммерческий подкуп</w:t>
            </w:r>
            <w:r>
              <w:rPr>
                <w:rFonts w:ascii="Times New Roman" w:hAnsi="Times New Roman" w:cs="Times New Roman" w:eastAsia="Times New Roman"/>
                <w:color w:val="auto"/>
                <w:spacing w:val="0"/>
                <w:position w:val="0"/>
                <w:sz w:val="28"/>
                <w:shd w:fill="auto" w:val="clear"/>
              </w:rPr>
              <w:t xml:space="preserve"> либо </w:t>
              <w:br/>
              <w:t xml:space="preserve">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 1 Федерального закона от 25.12.2008№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противодействии коррупции</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w:t>
            </w:r>
          </w:p>
        </w:tc>
      </w:tr>
    </w:tbl>
    <w:p>
      <w:pPr>
        <w:spacing w:before="0" w:after="0" w:line="240"/>
        <w:ind w:right="0" w:left="0" w:firstLine="540"/>
        <w:jc w:val="both"/>
        <w:rPr>
          <w:rFonts w:ascii="Lucida Sans Unicode" w:hAnsi="Lucida Sans Unicode" w:cs="Lucida Sans Unicode" w:eastAsia="Lucida Sans Unicode"/>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Взятка</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принимаемые должностным лицом материальные ценности (предметы или </w:t>
      </w:r>
      <w:hyperlink xmlns:r="http://schemas.openxmlformats.org/officeDocument/2006/relationships" r:id="docRId26">
        <w:r>
          <w:rPr>
            <w:rFonts w:ascii="Times New Roman" w:hAnsi="Times New Roman" w:cs="Times New Roman" w:eastAsia="Times New Roman"/>
            <w:color w:val="0000FF"/>
            <w:spacing w:val="0"/>
            <w:position w:val="0"/>
            <w:sz w:val="28"/>
            <w:u w:val="single"/>
            <w:shd w:fill="auto" w:val="clear"/>
          </w:rPr>
          <w:t xml:space="preserve">деньги</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ВЗЯТКОЙ МОГУТ БЫТЬ:</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tbl>
      <w:tblPr/>
      <w:tblGrid>
        <w:gridCol w:w="3369"/>
        <w:gridCol w:w="12267"/>
      </w:tblGrid>
      <w:tr>
        <w:trPr>
          <w:trHeight w:val="1" w:hRule="atLeast"/>
          <w:jc w:val="left"/>
        </w:trPr>
        <w:tc>
          <w:tcPr>
            <w:tcW w:w="336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hyperlink xmlns:r="http://schemas.openxmlformats.org/officeDocument/2006/relationships" r:id="docRId27">
              <w:r>
                <w:rPr>
                  <w:rFonts w:ascii="Times New Roman" w:hAnsi="Times New Roman" w:cs="Times New Roman" w:eastAsia="Times New Roman"/>
                  <w:b/>
                  <w:color w:val="0000FF"/>
                  <w:spacing w:val="0"/>
                  <w:position w:val="0"/>
                  <w:sz w:val="16"/>
                  <w:u w:val="single"/>
                  <w:shd w:fill="auto" w:val="clear"/>
                </w:rPr>
                <w:t xml:space="preserve">http://news.rambler.ru</w:t>
              </w:r>
            </w:hyperlink>
          </w:p>
          <w:p>
            <w:pPr>
              <w:spacing w:before="0" w:after="0" w:line="240"/>
              <w:ind w:right="0" w:left="0" w:firstLine="0"/>
              <w:jc w:val="left"/>
              <w:rPr>
                <w:color w:val="auto"/>
                <w:spacing w:val="0"/>
                <w:position w:val="0"/>
                <w:shd w:fill="auto" w:val="clear"/>
              </w:rPr>
            </w:pPr>
            <w:r>
              <w:object w:dxaOrig="2836" w:dyaOrig="2275">
                <v:rect xmlns:o="urn:schemas-microsoft-com:office:office" xmlns:v="urn:schemas-microsoft-com:vml" id="rectole0000000009" style="width:141.800000pt;height:113.7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9" ShapeID="rectole0000000009" r:id="docRId28"/>
              </w:object>
            </w:r>
          </w:p>
        </w:tc>
        <w:tc>
          <w:tcPr>
            <w:tcW w:w="1226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4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ПРЕДМЕТЫ</w:t>
            </w:r>
            <w:r>
              <w:rPr>
                <w:rFonts w:ascii="Times New Roman" w:hAnsi="Times New Roman" w:cs="Times New Roman" w:eastAsia="Times New Roman"/>
                <w:color w:val="auto"/>
                <w:spacing w:val="0"/>
                <w:position w:val="0"/>
                <w:sz w:val="28"/>
                <w:shd w:fill="auto" w:val="clear"/>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УСЛУГИ И ВЫГОДЫ</w:t>
            </w:r>
            <w:r>
              <w:rPr>
                <w:rFonts w:ascii="Times New Roman" w:hAnsi="Times New Roman" w:cs="Times New Roman" w:eastAsia="Times New Roman"/>
                <w:color w:val="auto"/>
                <w:spacing w:val="0"/>
                <w:position w:val="0"/>
                <w:sz w:val="28"/>
                <w:shd w:fill="auto" w:val="clear"/>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pPr>
              <w:spacing w:before="0" w:after="0" w:line="240"/>
              <w:ind w:right="0" w:left="0" w:firstLine="0"/>
              <w:jc w:val="left"/>
              <w:rPr>
                <w:color w:val="auto"/>
                <w:spacing w:val="0"/>
                <w:position w:val="0"/>
                <w:shd w:fill="auto" w:val="clear"/>
              </w:rPr>
            </w:pPr>
          </w:p>
        </w:tc>
      </w:tr>
    </w:tbl>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ЗАВУАЛИРОВАННАЯ ФОРМА ВЗЯТКИ</w:t>
      </w:r>
      <w:r>
        <w:rPr>
          <w:rFonts w:ascii="Times New Roman" w:hAnsi="Times New Roman" w:cs="Times New Roman" w:eastAsia="Times New Roman"/>
          <w:color w:val="auto"/>
          <w:spacing w:val="0"/>
          <w:position w:val="0"/>
          <w:sz w:val="28"/>
          <w:shd w:fill="auto" w:val="clear"/>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случайный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выигрыш в казино, прощение долга, уменьшение арендной платы, увеличение процентных ставок по кредиту и т.д. </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КТО МОЖЕТ БЫТЬ ПРИВЛЕЧЕН К УГОЛОВНОЙ ОТВЕТСТВЕННОСТИ ЗА ПОЛУЧЕНИЕ (ДАЧУ) ВЗЯТКИ?</w:t>
      </w:r>
    </w:p>
    <w:p>
      <w:pPr>
        <w:spacing w:before="0" w:after="0" w:line="240"/>
        <w:ind w:right="0" w:left="0" w:firstLine="709"/>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32"/>
          <w:shd w:fill="auto" w:val="clear"/>
        </w:rPr>
        <w:t xml:space="preserve">ВЗЯТКОДАТЕЛЬ</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32"/>
          <w:shd w:fill="auto" w:val="clear"/>
        </w:rPr>
        <w:t xml:space="preserve">ВЗЯТКОПОЛУЧАТЕЛЬ</w:t>
      </w:r>
    </w:p>
    <w:p>
      <w:pPr>
        <w:spacing w:before="0" w:after="0" w:line="24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32"/>
          <w:shd w:fill="auto" w:val="clear"/>
        </w:rPr>
        <w:t xml:space="preserve">ПОСРЕДНИК</w:t>
      </w:r>
    </w:p>
    <w:p>
      <w:pPr>
        <w:spacing w:before="0" w:after="0" w:line="24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при получении (даче) взятки</w:t>
      </w:r>
    </w:p>
    <w:p>
      <w:pPr>
        <w:spacing w:before="0" w:after="0" w:line="240"/>
        <w:ind w:right="0" w:left="0" w:firstLine="0"/>
        <w:jc w:val="left"/>
        <w:rPr>
          <w:rFonts w:ascii="Times New Roman" w:hAnsi="Times New Roman" w:cs="Times New Roman" w:eastAsia="Times New Roman"/>
          <w:b/>
          <w:color w:val="FF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0">
        <w:r>
          <w:rPr>
            <w:rFonts w:ascii="Times New Roman" w:hAnsi="Times New Roman" w:cs="Times New Roman" w:eastAsia="Times New Roman"/>
            <w:color w:val="0000FF"/>
            <w:spacing w:val="0"/>
            <w:position w:val="0"/>
            <w:sz w:val="16"/>
            <w:u w:val="single"/>
            <w:shd w:fill="auto" w:val="clear"/>
          </w:rPr>
          <w:t xml:space="preserve">http://our-russia.ucoz.ru/blog</w:t>
        </w:r>
      </w:hyperlink>
    </w:p>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object w:dxaOrig="4032" w:dyaOrig="2520">
          <v:rect xmlns:o="urn:schemas-microsoft-com:office:office" xmlns:v="urn:schemas-microsoft-com:vml" id="rectole0000000010" style="width:201.600000pt;height:126.0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0" ShapeID="rectole0000000010" r:id="docRId31"/>
        </w:object>
      </w:r>
    </w:p>
    <w:p>
      <w:pPr>
        <w:spacing w:before="0" w:after="0" w:line="240"/>
        <w:ind w:right="0" w:left="0" w:firstLine="0"/>
        <w:jc w:val="left"/>
        <w:rPr>
          <w:rFonts w:ascii="Times New Roman" w:hAnsi="Times New Roman" w:cs="Times New Roman" w:eastAsia="Times New Roman"/>
          <w:b/>
          <w:color w:val="FF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FF0000"/>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ВНИМАНИЕ</w:t>
      </w:r>
    </w:p>
    <w:p>
      <w:pPr>
        <w:spacing w:before="0" w:after="0" w:line="240"/>
        <w:ind w:right="0" w:left="0" w:firstLine="0"/>
        <w:jc w:val="left"/>
        <w:rPr>
          <w:rFonts w:ascii="Times New Roman" w:hAnsi="Times New Roman" w:cs="Times New Roman" w:eastAsia="Times New Roman"/>
          <w:b/>
          <w:color w:val="FF0000"/>
          <w:spacing w:val="0"/>
          <w:position w:val="0"/>
          <w:sz w:val="28"/>
          <w:shd w:fill="auto" w:val="clear"/>
        </w:rPr>
      </w:pPr>
    </w:p>
    <w:tbl>
      <w:tblPr/>
      <w:tblGrid>
        <w:gridCol w:w="1809"/>
        <w:gridCol w:w="13608"/>
      </w:tblGrid>
      <w:tr>
        <w:trPr>
          <w:trHeight w:val="2036" w:hRule="auto"/>
          <w:jc w:val="left"/>
        </w:trPr>
        <w:tc>
          <w:tcPr>
            <w:tcW w:w="1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699">
                <v:rect xmlns:o="urn:schemas-microsoft-com:office:office" xmlns:v="urn:schemas-microsoft-com:vml" id="rectole0000000011" style="width:48.950000pt;height:84.95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1" ShapeID="rectole0000000011" r:id="docRId33"/>
              </w:object>
            </w:r>
          </w:p>
        </w:tc>
        <w:tc>
          <w:tcPr>
            <w:tcW w:w="13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УЧАСТИЕ РОДСТВЕННИКОВ В ПОЛУЧЕНИИ ВЗЯТКИ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spacing w:val="0"/>
                <w:position w:val="0"/>
                <w:shd w:fill="auto" w:val="clear"/>
              </w:rPr>
            </w:pPr>
            <w:r>
              <w:rPr>
                <w:rFonts w:ascii="Times New Roman" w:hAnsi="Times New Roman" w:cs="Times New Roman" w:eastAsia="Times New Roman"/>
                <w:color w:val="auto"/>
                <w:spacing w:val="0"/>
                <w:position w:val="0"/>
                <w:sz w:val="32"/>
                <w:shd w:fill="auto" w:val="clear"/>
              </w:rPr>
              <w:t xml:space="preserve">Действия должностного лица также квалифицируются как получение </w:t>
            </w:r>
            <w:r>
              <w:rPr>
                <w:rFonts w:ascii="Times New Roman" w:hAnsi="Times New Roman" w:cs="Times New Roman" w:eastAsia="Times New Roman"/>
                <w:b/>
                <w:color w:val="auto"/>
                <w:spacing w:val="0"/>
                <w:position w:val="0"/>
                <w:sz w:val="32"/>
                <w:shd w:fill="auto" w:val="clear"/>
              </w:rPr>
              <w:t xml:space="preserve">взятки</w:t>
            </w:r>
            <w:r>
              <w:rPr>
                <w:rFonts w:ascii="Times New Roman" w:hAnsi="Times New Roman" w:cs="Times New Roman" w:eastAsia="Times New Roman"/>
                <w:color w:val="auto"/>
                <w:spacing w:val="0"/>
                <w:position w:val="0"/>
                <w:sz w:val="32"/>
                <w:shd w:fill="auto" w:val="clear"/>
              </w:rPr>
              <w:t xml:space="preserve">, если имущественные выгоды в виде денег, иных ценностей, оказания материальных услуг предоставлены </w:t>
            </w:r>
            <w:r>
              <w:rPr>
                <w:rFonts w:ascii="Times New Roman" w:hAnsi="Times New Roman" w:cs="Times New Roman" w:eastAsia="Times New Roman"/>
                <w:b/>
                <w:color w:val="auto"/>
                <w:spacing w:val="0"/>
                <w:position w:val="0"/>
                <w:sz w:val="32"/>
                <w:shd w:fill="auto" w:val="clear"/>
              </w:rPr>
              <w:t xml:space="preserve">родным и близким должностного лица</w:t>
            </w:r>
            <w:r>
              <w:rPr>
                <w:rFonts w:ascii="Times New Roman" w:hAnsi="Times New Roman" w:cs="Times New Roman" w:eastAsia="Times New Roman"/>
                <w:color w:val="auto"/>
                <w:spacing w:val="0"/>
                <w:position w:val="0"/>
                <w:sz w:val="32"/>
                <w:shd w:fill="auto" w:val="clear"/>
              </w:rPr>
              <w:t xml:space="preserve"> с его согласия, и при этом он использовал свои служебные полномочия в пользу взяткодателя </w:t>
            </w:r>
          </w:p>
        </w:tc>
      </w:tr>
    </w:tbl>
    <w:p>
      <w:pPr>
        <w:spacing w:before="0" w:after="0" w:line="240"/>
        <w:ind w:right="0" w:left="0" w:firstLine="709"/>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30"/>
          <w:shd w:fill="auto" w:val="clear"/>
        </w:rPr>
        <w:t xml:space="preserve">Уголовный кодекс Российской Федерации предусматривает несколько видов преступлений, связанных </w:t>
        <w:br/>
        <w:t xml:space="preserve">со взяткой: </w:t>
      </w:r>
    </w:p>
    <w:p>
      <w:pPr>
        <w:spacing w:before="0" w:after="0" w:line="240"/>
        <w:ind w:right="0" w:left="0" w:firstLine="709"/>
        <w:jc w:val="both"/>
        <w:rPr>
          <w:rFonts w:ascii="Times New Roman" w:hAnsi="Times New Roman" w:cs="Times New Roman" w:eastAsia="Times New Roman"/>
          <w:color w:val="auto"/>
          <w:spacing w:val="0"/>
          <w:position w:val="0"/>
          <w:sz w:val="30"/>
          <w:shd w:fill="auto" w:val="clear"/>
        </w:rPr>
      </w:pPr>
    </w:p>
    <w:tbl>
      <w:tblPr/>
      <w:tblGrid>
        <w:gridCol w:w="3652"/>
        <w:gridCol w:w="11984"/>
      </w:tblGrid>
      <w:tr>
        <w:trPr>
          <w:trHeight w:val="1" w:hRule="atLeast"/>
          <w:jc w:val="left"/>
        </w:trPr>
        <w:tc>
          <w:tcPr>
            <w:tcW w:w="365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5">
              <w:r>
                <w:rPr>
                  <w:rFonts w:ascii="Times New Roman" w:hAnsi="Times New Roman" w:cs="Times New Roman" w:eastAsia="Times New Roman"/>
                  <w:color w:val="0000FF"/>
                  <w:spacing w:val="0"/>
                  <w:position w:val="0"/>
                  <w:sz w:val="16"/>
                  <w:u w:val="single"/>
                  <w:shd w:fill="auto" w:val="clear"/>
                </w:rPr>
                <w:t xml:space="preserve">http://old.usedcars.ru</w:t>
              </w:r>
            </w:hyperlink>
          </w:p>
          <w:p>
            <w:pPr>
              <w:spacing w:before="0" w:after="0" w:line="240"/>
              <w:ind w:right="0" w:left="0" w:firstLine="0"/>
              <w:jc w:val="both"/>
              <w:rPr>
                <w:color w:val="auto"/>
                <w:spacing w:val="0"/>
                <w:position w:val="0"/>
                <w:shd w:fill="auto" w:val="clear"/>
              </w:rPr>
            </w:pPr>
            <w:r>
              <w:object w:dxaOrig="3124" w:dyaOrig="2347">
                <v:rect xmlns:o="urn:schemas-microsoft-com:office:office" xmlns:v="urn:schemas-microsoft-com:vml" id="rectole0000000012" style="width:156.200000pt;height:117.3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2" ShapeID="rectole0000000012" r:id="docRId36"/>
              </w:object>
            </w:r>
          </w:p>
        </w:tc>
        <w:tc>
          <w:tcPr>
            <w:tcW w:w="1198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709" w:firstLine="0"/>
              <w:jc w:val="both"/>
              <w:rPr>
                <w:rFonts w:ascii="Times New Roman" w:hAnsi="Times New Roman" w:cs="Times New Roman" w:eastAsia="Times New Roman"/>
                <w:color w:val="auto"/>
                <w:spacing w:val="0"/>
                <w:position w:val="0"/>
                <w:sz w:val="30"/>
                <w:shd w:fill="auto" w:val="clear"/>
              </w:rPr>
            </w:pPr>
          </w:p>
          <w:p>
            <w:pPr>
              <w:numPr>
                <w:ilvl w:val="0"/>
                <w:numId w:val="5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получение взятки; </w:t>
            </w:r>
          </w:p>
          <w:p>
            <w:pPr>
              <w:numPr>
                <w:ilvl w:val="0"/>
                <w:numId w:val="5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дача взятки;</w:t>
            </w:r>
          </w:p>
          <w:p>
            <w:pPr>
              <w:numPr>
                <w:ilvl w:val="0"/>
                <w:numId w:val="5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посредничество во взяточничестве;</w:t>
            </w:r>
          </w:p>
          <w:p>
            <w:pPr>
              <w:numPr>
                <w:ilvl w:val="0"/>
                <w:numId w:val="57"/>
              </w:numPr>
              <w:tabs>
                <w:tab w:val="left" w:pos="720" w:leader="none"/>
              </w:tabs>
              <w:spacing w:before="0" w:after="0" w:line="240"/>
              <w:ind w:right="0" w:left="0" w:firstLine="709"/>
              <w:jc w:val="both"/>
              <w:rPr>
                <w:rFonts w:ascii="Times New Roman" w:hAnsi="Times New Roman" w:cs="Times New Roman" w:eastAsia="Times New Roman"/>
                <w:b/>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коммерческий подкуп;</w:t>
            </w:r>
          </w:p>
          <w:p>
            <w:pPr>
              <w:numPr>
                <w:ilvl w:val="0"/>
                <w:numId w:val="57"/>
              </w:numPr>
              <w:tabs>
                <w:tab w:val="left" w:pos="720" w:leader="none"/>
              </w:tabs>
              <w:spacing w:before="0" w:after="0" w:line="240"/>
              <w:ind w:right="0" w:left="0" w:firstLine="709"/>
              <w:jc w:val="both"/>
              <w:rPr>
                <w:rFonts w:ascii="Times New Roman" w:hAnsi="Times New Roman" w:cs="Times New Roman" w:eastAsia="Times New Roman"/>
                <w:b/>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провокация взятки либо коммерческого подкупа.</w:t>
            </w:r>
          </w:p>
          <w:p>
            <w:pPr>
              <w:spacing w:before="0" w:after="0" w:line="240"/>
              <w:ind w:right="0" w:left="0" w:firstLine="0"/>
              <w:jc w:val="both"/>
              <w:rPr>
                <w:color w:val="auto"/>
                <w:spacing w:val="0"/>
                <w:position w:val="0"/>
                <w:shd w:fill="auto" w:val="clear"/>
              </w:rPr>
            </w:pPr>
          </w:p>
        </w:tc>
      </w:tr>
    </w:tbl>
    <w:p>
      <w:pPr>
        <w:spacing w:before="0" w:after="0" w:line="240"/>
        <w:ind w:right="0" w:left="0" w:firstLine="709"/>
        <w:jc w:val="both"/>
        <w:rPr>
          <w:rFonts w:ascii="Times New Roman" w:hAnsi="Times New Roman" w:cs="Times New Roman" w:eastAsia="Times New Roman"/>
          <w:color w:val="auto"/>
          <w:spacing w:val="0"/>
          <w:position w:val="0"/>
          <w:sz w:val="30"/>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30"/>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30"/>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Получение взятки</w:t>
      </w:r>
      <w:r>
        <w:rPr>
          <w:rFonts w:ascii="Times New Roman" w:hAnsi="Times New Roman" w:cs="Times New Roman" w:eastAsia="Times New Roman"/>
          <w:color w:val="auto"/>
          <w:spacing w:val="0"/>
          <w:position w:val="0"/>
          <w:sz w:val="30"/>
          <w:shd w:fill="auto" w:val="clear"/>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xmlns:r="http://schemas.openxmlformats.org/officeDocument/2006/relationships" r:id="docRId38">
        <w:r>
          <w:rPr>
            <w:rFonts w:ascii="Times New Roman" w:hAnsi="Times New Roman" w:cs="Times New Roman" w:eastAsia="Times New Roman"/>
            <w:color w:val="0000FF"/>
            <w:spacing w:val="0"/>
            <w:position w:val="0"/>
            <w:sz w:val="30"/>
            <w:u w:val="single"/>
            <w:shd w:fill="auto" w:val="clear"/>
          </w:rPr>
          <w:t xml:space="preserve">должностного положения</w:t>
        </w:r>
      </w:hyperlink>
      <w:r>
        <w:rPr>
          <w:rFonts w:ascii="Times New Roman" w:hAnsi="Times New Roman" w:cs="Times New Roman" w:eastAsia="Times New Roman"/>
          <w:color w:val="auto"/>
          <w:spacing w:val="0"/>
          <w:position w:val="0"/>
          <w:sz w:val="30"/>
          <w:shd w:fill="auto" w:val="clear"/>
        </w:rPr>
        <w:t xml:space="preserve"> </w:t>
      </w:r>
      <w:r>
        <w:rPr>
          <w:rFonts w:ascii="Times New Roman" w:hAnsi="Times New Roman" w:cs="Times New Roman" w:eastAsia="Times New Roman"/>
          <w:color w:val="auto"/>
          <w:spacing w:val="0"/>
          <w:position w:val="0"/>
          <w:sz w:val="30"/>
          <w:shd w:fill="auto" w:val="clear"/>
        </w:rPr>
        <w:t xml:space="preserve">может способствовать таким действиям (бездействию), а равно за </w:t>
      </w:r>
      <w:hyperlink xmlns:r="http://schemas.openxmlformats.org/officeDocument/2006/relationships" r:id="docRId39">
        <w:r>
          <w:rPr>
            <w:rFonts w:ascii="Times New Roman" w:hAnsi="Times New Roman" w:cs="Times New Roman" w:eastAsia="Times New Roman"/>
            <w:color w:val="0000FF"/>
            <w:spacing w:val="0"/>
            <w:position w:val="0"/>
            <w:sz w:val="30"/>
            <w:u w:val="single"/>
            <w:shd w:fill="auto" w:val="clear"/>
          </w:rPr>
          <w:t xml:space="preserve">общее покровительство</w:t>
        </w:r>
      </w:hyperlink>
      <w:r>
        <w:rPr>
          <w:rFonts w:ascii="Times New Roman" w:hAnsi="Times New Roman" w:cs="Times New Roman" w:eastAsia="Times New Roman"/>
          <w:color w:val="auto"/>
          <w:spacing w:val="0"/>
          <w:position w:val="0"/>
          <w:sz w:val="30"/>
          <w:shd w:fill="auto" w:val="clear"/>
        </w:rPr>
        <w:t xml:space="preserve"> </w:t>
      </w:r>
      <w:r>
        <w:rPr>
          <w:rFonts w:ascii="Times New Roman" w:hAnsi="Times New Roman" w:cs="Times New Roman" w:eastAsia="Times New Roman"/>
          <w:color w:val="auto"/>
          <w:spacing w:val="0"/>
          <w:position w:val="0"/>
          <w:sz w:val="30"/>
          <w:shd w:fill="auto" w:val="clear"/>
        </w:rPr>
        <w:t xml:space="preserve">или </w:t>
      </w:r>
      <w:hyperlink xmlns:r="http://schemas.openxmlformats.org/officeDocument/2006/relationships" r:id="docRId40">
        <w:r>
          <w:rPr>
            <w:rFonts w:ascii="Times New Roman" w:hAnsi="Times New Roman" w:cs="Times New Roman" w:eastAsia="Times New Roman"/>
            <w:color w:val="0000FF"/>
            <w:spacing w:val="0"/>
            <w:position w:val="0"/>
            <w:sz w:val="30"/>
            <w:u w:val="single"/>
            <w:shd w:fill="auto" w:val="clear"/>
          </w:rPr>
          <w:t xml:space="preserve">попустительство по службе</w:t>
        </w:r>
      </w:hyperlink>
      <w:r>
        <w:rPr>
          <w:rFonts w:ascii="Times New Roman" w:hAnsi="Times New Roman" w:cs="Times New Roman" w:eastAsia="Times New Roman"/>
          <w:color w:val="auto"/>
          <w:spacing w:val="0"/>
          <w:position w:val="0"/>
          <w:sz w:val="30"/>
          <w:shd w:fill="auto" w:val="clear"/>
        </w:rPr>
        <w:t xml:space="preserve"> (</w:t>
      </w:r>
      <w:r>
        <w:rPr>
          <w:rFonts w:ascii="Times New Roman" w:hAnsi="Times New Roman" w:cs="Times New Roman" w:eastAsia="Times New Roman"/>
          <w:color w:val="auto"/>
          <w:spacing w:val="0"/>
          <w:position w:val="0"/>
          <w:sz w:val="30"/>
          <w:shd w:fill="auto" w:val="clear"/>
        </w:rPr>
        <w:t xml:space="preserve">статья 290 УК РФ).</w:t>
      </w:r>
    </w:p>
    <w:p>
      <w:pPr>
        <w:spacing w:before="0" w:after="0" w:line="240"/>
        <w:ind w:right="0" w:left="0" w:firstLine="540"/>
        <w:jc w:val="both"/>
        <w:rPr>
          <w:rFonts w:ascii="Times New Roman" w:hAnsi="Times New Roman" w:cs="Times New Roman" w:eastAsia="Times New Roman"/>
          <w:b/>
          <w:color w:val="auto"/>
          <w:spacing w:val="0"/>
          <w:position w:val="0"/>
          <w:sz w:val="30"/>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Дача взятки</w:t>
      </w:r>
      <w:r>
        <w:rPr>
          <w:rFonts w:ascii="Times New Roman" w:hAnsi="Times New Roman" w:cs="Times New Roman" w:eastAsia="Times New Roman"/>
          <w:color w:val="auto"/>
          <w:spacing w:val="0"/>
          <w:position w:val="0"/>
          <w:sz w:val="30"/>
          <w:shd w:fill="auto" w:val="clear"/>
        </w:rPr>
        <w:t xml:space="preserve"> - дача взятки должностному лицу, </w:t>
      </w:r>
      <w:hyperlink xmlns:r="http://schemas.openxmlformats.org/officeDocument/2006/relationships" r:id="docRId41">
        <w:r>
          <w:rPr>
            <w:rFonts w:ascii="Times New Roman" w:hAnsi="Times New Roman" w:cs="Times New Roman" w:eastAsia="Times New Roman"/>
            <w:color w:val="0000FF"/>
            <w:spacing w:val="0"/>
            <w:position w:val="0"/>
            <w:sz w:val="30"/>
            <w:u w:val="single"/>
            <w:shd w:fill="auto" w:val="clear"/>
          </w:rPr>
          <w:t xml:space="preserve">иностранному должностному лицу</w:t>
        </w:r>
      </w:hyperlink>
      <w:r>
        <w:rPr>
          <w:rFonts w:ascii="Times New Roman" w:hAnsi="Times New Roman" w:cs="Times New Roman" w:eastAsia="Times New Roman"/>
          <w:color w:val="auto"/>
          <w:spacing w:val="0"/>
          <w:position w:val="0"/>
          <w:sz w:val="30"/>
          <w:shd w:fill="auto" w:val="clear"/>
        </w:rPr>
        <w:t xml:space="preserve"> </w:t>
      </w:r>
      <w:r>
        <w:rPr>
          <w:rFonts w:ascii="Times New Roman" w:hAnsi="Times New Roman" w:cs="Times New Roman" w:eastAsia="Times New Roman"/>
          <w:color w:val="auto"/>
          <w:spacing w:val="0"/>
          <w:position w:val="0"/>
          <w:sz w:val="30"/>
          <w:shd w:fill="auto" w:val="clear"/>
        </w:rPr>
        <w:t xml:space="preserve">либо </w:t>
      </w:r>
      <w:hyperlink xmlns:r="http://schemas.openxmlformats.org/officeDocument/2006/relationships" r:id="docRId42">
        <w:r>
          <w:rPr>
            <w:rFonts w:ascii="Times New Roman" w:hAnsi="Times New Roman" w:cs="Times New Roman" w:eastAsia="Times New Roman"/>
            <w:color w:val="0000FF"/>
            <w:spacing w:val="0"/>
            <w:position w:val="0"/>
            <w:sz w:val="30"/>
            <w:u w:val="single"/>
            <w:shd w:fill="auto" w:val="clear"/>
          </w:rPr>
          <w:t xml:space="preserve">должностному лицу публичной международной организации</w:t>
        </w:r>
      </w:hyperlink>
      <w:r>
        <w:rPr>
          <w:rFonts w:ascii="Times New Roman" w:hAnsi="Times New Roman" w:cs="Times New Roman" w:eastAsia="Times New Roman"/>
          <w:color w:val="auto"/>
          <w:spacing w:val="0"/>
          <w:position w:val="0"/>
          <w:sz w:val="30"/>
          <w:shd w:fill="auto" w:val="clear"/>
        </w:rPr>
        <w:t xml:space="preserve"> </w:t>
      </w:r>
      <w:r>
        <w:rPr>
          <w:rFonts w:ascii="Times New Roman" w:hAnsi="Times New Roman" w:cs="Times New Roman" w:eastAsia="Times New Roman"/>
          <w:color w:val="auto"/>
          <w:spacing w:val="0"/>
          <w:position w:val="0"/>
          <w:sz w:val="30"/>
          <w:shd w:fill="auto" w:val="clear"/>
        </w:rPr>
        <w:t xml:space="preserve">лично или через посредника (статья 291 УК РФ).</w:t>
      </w:r>
    </w:p>
    <w:p>
      <w:pPr>
        <w:spacing w:before="0" w:after="0" w:line="240"/>
        <w:ind w:right="0" w:left="0" w:firstLine="540"/>
        <w:jc w:val="both"/>
        <w:rPr>
          <w:rFonts w:ascii="Times New Roman" w:hAnsi="Times New Roman" w:cs="Times New Roman" w:eastAsia="Times New Roman"/>
          <w:b/>
          <w:color w:val="auto"/>
          <w:spacing w:val="0"/>
          <w:position w:val="0"/>
          <w:sz w:val="30"/>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Посредничество во взяточничестве </w:t>
      </w:r>
      <w:r>
        <w:rPr>
          <w:rFonts w:ascii="Times New Roman" w:hAnsi="Times New Roman" w:cs="Times New Roman" w:eastAsia="Times New Roman"/>
          <w:color w:val="auto"/>
          <w:spacing w:val="0"/>
          <w:position w:val="0"/>
          <w:sz w:val="30"/>
          <w:shd w:fill="auto" w:val="clear"/>
        </w:rPr>
        <w:t xml:space="preserve">-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pPr>
        <w:spacing w:before="0" w:after="0" w:line="240"/>
        <w:ind w:right="0" w:left="0" w:firstLine="709"/>
        <w:jc w:val="both"/>
        <w:rPr>
          <w:rFonts w:ascii="Times New Roman" w:hAnsi="Times New Roman" w:cs="Times New Roman" w:eastAsia="Times New Roman"/>
          <w:color w:val="auto"/>
          <w:spacing w:val="0"/>
          <w:position w:val="0"/>
          <w:sz w:val="30"/>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Коммерческий подкуп –  </w:t>
      </w:r>
      <w:r>
        <w:rPr>
          <w:rFonts w:ascii="Times New Roman" w:hAnsi="Times New Roman" w:cs="Times New Roman" w:eastAsia="Times New Roman"/>
          <w:color w:val="auto"/>
          <w:spacing w:val="0"/>
          <w:position w:val="0"/>
          <w:sz w:val="30"/>
          <w:shd w:fill="auto" w:val="clear"/>
        </w:rPr>
        <w:t xml:space="preserve">незаконные передача лицу, </w:t>
      </w:r>
      <w:hyperlink xmlns:r="http://schemas.openxmlformats.org/officeDocument/2006/relationships" r:id="docRId43">
        <w:r>
          <w:rPr>
            <w:rFonts w:ascii="Times New Roman" w:hAnsi="Times New Roman" w:cs="Times New Roman" w:eastAsia="Times New Roman"/>
            <w:color w:val="0000FF"/>
            <w:spacing w:val="0"/>
            <w:position w:val="0"/>
            <w:sz w:val="30"/>
            <w:u w:val="single"/>
            <w:shd w:fill="auto" w:val="clear"/>
          </w:rPr>
          <w:t xml:space="preserve">выполняющему</w:t>
        </w:r>
      </w:hyperlink>
      <w:r>
        <w:rPr>
          <w:rFonts w:ascii="Times New Roman" w:hAnsi="Times New Roman" w:cs="Times New Roman" w:eastAsia="Times New Roman"/>
          <w:color w:val="auto"/>
          <w:spacing w:val="0"/>
          <w:position w:val="0"/>
          <w:sz w:val="30"/>
          <w:shd w:fill="auto" w:val="clear"/>
        </w:rPr>
        <w:t xml:space="preserve"> </w:t>
      </w:r>
      <w:r>
        <w:rPr>
          <w:rFonts w:ascii="Times New Roman" w:hAnsi="Times New Roman" w:cs="Times New Roman" w:eastAsia="Times New Roman"/>
          <w:color w:val="auto"/>
          <w:spacing w:val="0"/>
          <w:position w:val="0"/>
          <w:sz w:val="30"/>
          <w:shd w:fill="auto" w:val="clear"/>
        </w:rPr>
        <w:t xml:space="preserve">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pPr>
        <w:spacing w:before="0" w:after="0" w:line="240"/>
        <w:ind w:right="0" w:left="0" w:firstLine="540"/>
        <w:jc w:val="both"/>
        <w:rPr>
          <w:rFonts w:ascii="Times New Roman" w:hAnsi="Times New Roman" w:cs="Times New Roman" w:eastAsia="Times New Roman"/>
          <w:b/>
          <w:color w:val="auto"/>
          <w:spacing w:val="0"/>
          <w:position w:val="0"/>
          <w:sz w:val="30"/>
          <w:shd w:fill="auto" w:val="clear"/>
        </w:rPr>
      </w:pPr>
    </w:p>
    <w:p>
      <w:pPr>
        <w:spacing w:before="0" w:after="0" w:line="240"/>
        <w:ind w:right="0" w:left="0" w:firstLine="540"/>
        <w:jc w:val="both"/>
        <w:rPr>
          <w:rFonts w:ascii="Times New Roman" w:hAnsi="Times New Roman" w:cs="Times New Roman" w:eastAsia="Times New Roman"/>
          <w:b/>
          <w:color w:val="auto"/>
          <w:spacing w:val="0"/>
          <w:position w:val="0"/>
          <w:sz w:val="30"/>
          <w:shd w:fill="auto" w:val="clear"/>
        </w:rPr>
      </w:pPr>
      <w:r>
        <w:rPr>
          <w:rFonts w:ascii="Times New Roman" w:hAnsi="Times New Roman" w:cs="Times New Roman" w:eastAsia="Times New Roman"/>
          <w:b/>
          <w:color w:val="auto"/>
          <w:spacing w:val="0"/>
          <w:position w:val="0"/>
          <w:sz w:val="30"/>
          <w:shd w:fill="auto" w:val="clear"/>
        </w:rPr>
        <w:t xml:space="preserve">Провокация взятки либо коммерческого подкупа попытка - </w:t>
      </w:r>
      <w:r>
        <w:rPr>
          <w:rFonts w:ascii="Times New Roman" w:hAnsi="Times New Roman" w:cs="Times New Roman" w:eastAsia="Times New Roman"/>
          <w:color w:val="auto"/>
          <w:spacing w:val="0"/>
          <w:position w:val="0"/>
          <w:sz w:val="30"/>
          <w:shd w:fill="auto" w:val="clear"/>
        </w:rPr>
        <w:t xml:space="preserve">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ВНИМАНИЕ</w:t>
      </w:r>
    </w:p>
    <w:p>
      <w:pPr>
        <w:spacing w:before="0" w:after="0" w:line="240"/>
        <w:ind w:right="0" w:left="0" w:firstLine="0"/>
        <w:jc w:val="left"/>
        <w:rPr>
          <w:rFonts w:ascii="Times New Roman" w:hAnsi="Times New Roman" w:cs="Times New Roman" w:eastAsia="Times New Roman"/>
          <w:b/>
          <w:color w:val="FF0000"/>
          <w:spacing w:val="0"/>
          <w:position w:val="0"/>
          <w:sz w:val="28"/>
          <w:shd w:fill="auto" w:val="clear"/>
        </w:rPr>
      </w:pPr>
    </w:p>
    <w:tbl>
      <w:tblPr/>
      <w:tblGrid>
        <w:gridCol w:w="1809"/>
        <w:gridCol w:w="13608"/>
      </w:tblGrid>
      <w:tr>
        <w:trPr>
          <w:trHeight w:val="2179" w:hRule="auto"/>
          <w:jc w:val="left"/>
        </w:trPr>
        <w:tc>
          <w:tcPr>
            <w:tcW w:w="1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828">
                <v:rect xmlns:o="urn:schemas-microsoft-com:office:office" xmlns:v="urn:schemas-microsoft-com:vml" id="rectole0000000013" style="width:48.950000pt;height:91.4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13" ShapeID="rectole0000000013" r:id="docRId44"/>
              </w:object>
            </w:r>
          </w:p>
        </w:tc>
        <w:tc>
          <w:tcPr>
            <w:tcW w:w="13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b/>
                <w:color w:val="FF0000"/>
                <w:spacing w:val="0"/>
                <w:position w:val="0"/>
                <w:sz w:val="28"/>
                <w:shd w:fill="auto" w:val="clear"/>
              </w:rPr>
              <w:t xml:space="preserve">ПОКУШЕНИЕ НА ПОЛУЧЕНИЕ ВЗЯТКИ</w:t>
            </w:r>
          </w:p>
          <w:p>
            <w:pPr>
              <w:spacing w:before="0" w:after="0" w:line="240"/>
              <w:ind w:right="0" w:left="0" w:firstLine="0"/>
              <w:jc w:val="both"/>
              <w:rPr>
                <w:spacing w:val="0"/>
                <w:position w:val="0"/>
                <w:shd w:fill="auto" w:val="clear"/>
              </w:rPr>
            </w:pPr>
            <w:r>
              <w:rPr>
                <w:rFonts w:ascii="Times New Roman" w:hAnsi="Times New Roman" w:cs="Times New Roman" w:eastAsia="Times New Roman"/>
                <w:color w:val="auto"/>
                <w:spacing w:val="0"/>
                <w:position w:val="0"/>
                <w:sz w:val="32"/>
                <w:shd w:fill="auto" w:val="clear"/>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xmlns:r="http://schemas.openxmlformats.org/officeDocument/2006/relationships" r:id="docRId46">
              <w:r>
                <w:rPr>
                  <w:rFonts w:ascii="Times New Roman" w:hAnsi="Times New Roman" w:cs="Times New Roman" w:eastAsia="Times New Roman"/>
                  <w:color w:val="0000FF"/>
                  <w:spacing w:val="0"/>
                  <w:position w:val="0"/>
                  <w:sz w:val="32"/>
                  <w:u w:val="single"/>
                  <w:shd w:fill="auto" w:val="clear"/>
                </w:rPr>
                <w:t xml:space="preserve">Постановление Пленума Верховного Суда РФ от 09.07.2013 № 24) </w:t>
              </w:r>
            </w:hyperlink>
          </w:p>
        </w:tc>
      </w:tr>
      <w:tr>
        <w:trPr>
          <w:trHeight w:val="2379" w:hRule="auto"/>
          <w:jc w:val="left"/>
        </w:trPr>
        <w:tc>
          <w:tcPr>
            <w:tcW w:w="1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828">
                <v:rect xmlns:o="urn:schemas-microsoft-com:office:office" xmlns:v="urn:schemas-microsoft-com:vml" id="rectole0000000014" style="width:48.950000pt;height:91.40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14" ShapeID="rectole0000000014" r:id="docRId47"/>
              </w:object>
            </w:r>
          </w:p>
        </w:tc>
        <w:tc>
          <w:tcPr>
            <w:tcW w:w="13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32"/>
                <w:shd w:fill="auto" w:val="clear"/>
              </w:rPr>
              <w:t xml:space="preserve">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49">
        <w:r>
          <w:rPr>
            <w:rFonts w:ascii="Times New Roman" w:hAnsi="Times New Roman" w:cs="Times New Roman" w:eastAsia="Times New Roman"/>
            <w:color w:val="0000FF"/>
            <w:spacing w:val="0"/>
            <w:position w:val="0"/>
            <w:sz w:val="16"/>
            <w:u w:val="single"/>
            <w:shd w:fill="auto" w:val="clear"/>
          </w:rPr>
          <w:t xml:space="preserve">http://novostipmr.com/ru/news</w:t>
        </w:r>
      </w:hyperlink>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object w:dxaOrig="3083" w:dyaOrig="2332">
          <v:rect xmlns:o="urn:schemas-microsoft-com:office:office" xmlns:v="urn:schemas-microsoft-com:vml" id="rectole0000000015" style="width:154.150000pt;height:116.6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15" ShapeID="rectole0000000015" r:id="docRId50"/>
        </w:object>
      </w:r>
    </w:p>
    <w:p>
      <w:pPr>
        <w:tabs>
          <w:tab w:val="left" w:pos="6090"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ОТВЕТСТВЕННОСТЬ ЗА ПОЛУЧЕНИЕ ВЗЯТКИ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статья 290 Уголовного кодекса Российской Федерации)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tbl>
      <w:tblPr/>
      <w:tblGrid>
        <w:gridCol w:w="5354"/>
        <w:gridCol w:w="10282"/>
      </w:tblGrid>
      <w:tr>
        <w:trPr>
          <w:trHeight w:val="589" w:hRule="auto"/>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ПРЕСТУПЛЕНИЕ</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НАКАЗАНИЕ</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Получение взятки должностным лицом лично или через посредника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трех лет со штрафом в размере двадцатикратной суммы взятки.</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Получение взятки в значительном размере (свыше 25 тыс. руб.) должностным лицом лично или через посредника</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шести лет со штрафом в размере тридцатикратной суммы взятки.</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Получение взятки должностным лицом за незаконные действия (бездействие)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трех до семи лет со штрафом в размере сорокакратной суммы взятки.</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пяти до десяти лет со штрафом в размере пятидесятикратной суммы взятки.</w:t>
            </w:r>
            <w:r>
              <w:rPr>
                <w:rFonts w:ascii="Times New Roman" w:hAnsi="Times New Roman" w:cs="Times New Roman" w:eastAsia="Times New Roman"/>
                <w:b/>
                <w:color w:val="auto"/>
                <w:spacing w:val="0"/>
                <w:position w:val="0"/>
                <w:sz w:val="28"/>
                <w:shd w:fill="auto" w:val="clear"/>
              </w:rPr>
              <w:t xml:space="preserve"> </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Совершение преступления группой </w:t>
              <w:br/>
              <w:t xml:space="preserve">лиц по предварительному сговору </w:t>
              <w:br/>
              <w:t xml:space="preserve">или организованной группой, </w:t>
              <w:br/>
              <w:t xml:space="preserve">с вымогательством, в крупном </w:t>
              <w:br/>
              <w:t xml:space="preserve">размере (свыше 150 тыс. руб.)</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семидесятикратной до девяностократной суммы взятки;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Совершение преступления группой </w:t>
              <w:br/>
              <w:t xml:space="preserve">лиц по предварительному сговору </w:t>
              <w:br/>
              <w:t xml:space="preserve">или организованной группой, </w:t>
              <w:br/>
              <w:t xml:space="preserve">с вымогательством в особо </w:t>
              <w:br/>
              <w:t xml:space="preserve">крупном размере (свыше 1 млн. руб.)</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восьмидесятикратной до стократной суммы взятки </w:t>
              <w:br/>
              <w:t xml:space="preserve">с лишением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восьми до пятнадцати лет со штрафом </w:t>
              <w:br/>
              <w:t xml:space="preserve">в размере семидесятикратной суммы взятки.</w: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ВНИМАНИЕ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tbl>
      <w:tblPr>
        <w:tblInd w:w="108" w:type="dxa"/>
      </w:tblPr>
      <w:tblGrid>
        <w:gridCol w:w="1560"/>
        <w:gridCol w:w="13891"/>
      </w:tblGrid>
      <w:tr>
        <w:trPr>
          <w:trHeight w:val="1" w:hRule="atLeast"/>
          <w:jc w:val="left"/>
        </w:trPr>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454">
                <v:rect xmlns:o="urn:schemas-microsoft-com:office:office" xmlns:v="urn:schemas-microsoft-com:vml" id="rectole0000000016" style="width:48.950000pt;height:72.7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16" ShapeID="rectole0000000016" r:id="docRId52"/>
              </w:object>
            </w:r>
          </w:p>
        </w:tc>
        <w:tc>
          <w:tcPr>
            <w:tcW w:w="13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708"/>
              <w:jc w:val="center"/>
              <w:rPr>
                <w:color w:val="auto"/>
                <w:spacing w:val="0"/>
                <w:position w:val="0"/>
                <w:shd w:fill="auto" w:val="clear"/>
              </w:rPr>
            </w:pPr>
            <w:r>
              <w:rPr>
                <w:rFonts w:ascii="Times New Roman" w:hAnsi="Times New Roman" w:cs="Times New Roman" w:eastAsia="Times New Roman"/>
                <w:b/>
                <w:color w:val="auto"/>
                <w:spacing w:val="0"/>
                <w:position w:val="0"/>
                <w:sz w:val="32"/>
                <w:shd w:fill="auto" w:val="clear"/>
              </w:rPr>
              <w:t xml:space="preserve">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color w:val="auto"/>
                <w:spacing w:val="0"/>
                <w:position w:val="0"/>
                <w:shd w:fill="auto" w:val="clear"/>
              </w:rPr>
            </w:pPr>
            <w:r>
              <w:object w:dxaOrig="979" w:dyaOrig="1454">
                <v:rect xmlns:o="urn:schemas-microsoft-com:office:office" xmlns:v="urn:schemas-microsoft-com:vml" id="rectole0000000017" style="width:48.950000pt;height:72.7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17" ShapeID="rectole0000000017" r:id="docRId54"/>
              </w:object>
            </w:r>
          </w:p>
        </w:tc>
        <w:tc>
          <w:tcPr>
            <w:tcW w:w="13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Вымогательство взятки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pPr>
              <w:spacing w:before="0" w:after="0" w:line="240"/>
              <w:ind w:right="0" w:left="0" w:firstLine="0"/>
              <w:jc w:val="both"/>
              <w:rPr>
                <w:color w:val="auto"/>
                <w:spacing w:val="0"/>
                <w:position w:val="0"/>
                <w:shd w:fill="auto" w:val="clear"/>
              </w:rPr>
            </w:pPr>
          </w:p>
        </w:tc>
      </w:tr>
    </w:tbl>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hyperlink xmlns:r="http://schemas.openxmlformats.org/officeDocument/2006/relationships" r:id="docRId56">
        <w:r>
          <w:rPr>
            <w:rFonts w:ascii="Times New Roman" w:hAnsi="Times New Roman" w:cs="Times New Roman" w:eastAsia="Times New Roman"/>
            <w:b/>
            <w:color w:val="0000FF"/>
            <w:spacing w:val="0"/>
            <w:position w:val="0"/>
            <w:sz w:val="18"/>
            <w:u w:val="single"/>
            <w:shd w:fill="auto" w:val="clear"/>
          </w:rPr>
          <w:t xml:space="preserve">http://s-pravdoy.com/</w:t>
        </w:r>
      </w:hyperlink>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tbl>
      <w:tblPr/>
      <w:tblGrid>
        <w:gridCol w:w="7229"/>
      </w:tblGrid>
      <w:tr>
        <w:trPr>
          <w:trHeight w:val="1" w:hRule="atLeast"/>
          <w:jc w:val="left"/>
        </w:trPr>
        <w:tc>
          <w:tcPr>
            <w:tcW w:w="72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0" w:dyaOrig="3556">
                <v:rect xmlns:o="urn:schemas-microsoft-com:office:office" xmlns:v="urn:schemas-microsoft-com:vml" id="rectole0000000018" style="width:272.000000pt;height:177.800000pt" o:preferrelative="t" o:ole="">
                  <o:lock v:ext="edit"/>
                  <v:imagedata xmlns:r="http://schemas.openxmlformats.org/officeDocument/2006/relationships" r:id="docRId58" o:title=""/>
                </v:rect>
                <o:OLEObject xmlns:r="http://schemas.openxmlformats.org/officeDocument/2006/relationships" xmlns:o="urn:schemas-microsoft-com:office:office" Type="Embed" ProgID="StaticMetafile" DrawAspect="Content" ObjectID="0000000018" ShapeID="rectole0000000018" r:id="docRId57"/>
              </w:object>
            </w:r>
          </w:p>
        </w:tc>
      </w:tr>
      <w:tr>
        <w:trPr>
          <w:trHeight w:val="1" w:hRule="atLeast"/>
          <w:jc w:val="left"/>
        </w:trPr>
        <w:tc>
          <w:tcPr>
            <w:tcW w:w="72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Спорим на 10 рублей, что откажете?</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Спорим на 20, что не откажу?</w:t>
            </w:r>
          </w:p>
        </w:tc>
      </w:tr>
    </w:tbl>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br/>
      </w:r>
      <w:r>
        <w:rPr>
          <w:rFonts w:ascii="Times New Roman" w:hAnsi="Times New Roman" w:cs="Times New Roman" w:eastAsia="Times New Roman"/>
          <w:b/>
          <w:color w:val="auto"/>
          <w:spacing w:val="0"/>
          <w:position w:val="0"/>
          <w:sz w:val="28"/>
          <w:shd w:fill="auto" w:val="clear"/>
        </w:rPr>
        <w:t xml:space="preserve">ОТВЕТСТВЕННОСТЬ ЗА ДАЧУ ВЗЯТКИ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статья 291 Уголовного кодекса Российской Федерации)</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5354"/>
        <w:gridCol w:w="10282"/>
      </w:tblGrid>
      <w:tr>
        <w:trPr>
          <w:trHeight w:val="589" w:hRule="auto"/>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ПРЕСТУПЛЕНИЕ</w:t>
            </w:r>
          </w:p>
          <w:p>
            <w:pPr>
              <w:spacing w:before="0" w:after="0" w:line="240"/>
              <w:ind w:right="0" w:left="0" w:firstLine="0"/>
              <w:jc w:val="center"/>
              <w:rPr>
                <w:spacing w:val="0"/>
                <w:position w:val="0"/>
                <w:shd w:fill="auto" w:val="clear"/>
              </w:rPr>
            </w:pP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НАКАЗАНИЕ</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Дача взятки должностному лицу лично или через посредника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пятнадцатикратной до тридцатикратной суммы взятки;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принудительные работы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двух лет со штрафом в размере до десятикратной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суммы взятки.</w:t>
            </w:r>
          </w:p>
          <w:p>
            <w:pPr>
              <w:spacing w:before="0" w:after="0" w:line="240"/>
              <w:ind w:right="0" w:left="0" w:firstLine="0"/>
              <w:jc w:val="both"/>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Дача взятки в значительном размере (свыше 25 тыс. руб.) должностному лицу лично или через посредника</w:t>
            </w:r>
          </w:p>
          <w:p>
            <w:pPr>
              <w:spacing w:before="0" w:after="0" w:line="240"/>
              <w:ind w:right="0" w:left="0" w:firstLine="0"/>
              <w:jc w:val="both"/>
              <w:rPr>
                <w:color w:val="auto"/>
                <w:spacing w:val="0"/>
                <w:position w:val="0"/>
                <w:shd w:fill="auto" w:val="clear"/>
              </w:rPr>
            </w:pP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двадцатикратной до сорокакратной суммы взятки;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трех лет со штрафом в размере до пятнадцатикратной суммы взятки.</w:t>
            </w:r>
          </w:p>
          <w:p>
            <w:pPr>
              <w:spacing w:before="0" w:after="0" w:line="240"/>
              <w:ind w:right="0" w:left="0" w:firstLine="0"/>
              <w:jc w:val="both"/>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Дача взятки должностному лицу за совершение им заведомо незаконных действий (бездействие)</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тридцатикратной до шестидесятикратной суммы взятки;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восьми лет со штрафом в размере тридцатикратной суммы взятки.</w:t>
            </w: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Совершение преступления группой</w:t>
              <w:br/>
              <w:t xml:space="preserve">лиц по предварительному сговору или организованной группой, в крупном размере (свыше 150 тыс. руб.)</w:t>
              <w:br/>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пяти до десяти лет со штрафом в размере шестидесятикратной суммы взятки.</w:t>
            </w:r>
          </w:p>
          <w:p>
            <w:pPr>
              <w:spacing w:before="0" w:after="0" w:line="240"/>
              <w:ind w:right="0" w:left="0" w:firstLine="0"/>
              <w:jc w:val="both"/>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Совершение преступления группой лиц по предварительному сговору или организованной группой, в особо крупном размере (свыше 1 млн. руб.)</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семидесятикратной до девяностократной суммы взятки;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семи до двенадцати лет со штрафом в размере семидесятикратной суммы взятки.</w:t>
            </w:r>
          </w:p>
        </w:tc>
      </w:tr>
    </w:tbl>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ВНИМАНИЕ</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tbl>
      <w:tblPr/>
      <w:tblGrid>
        <w:gridCol w:w="1513"/>
        <w:gridCol w:w="14046"/>
      </w:tblGrid>
      <w:tr>
        <w:trPr>
          <w:trHeight w:val="1" w:hRule="atLeast"/>
          <w:jc w:val="left"/>
        </w:trPr>
        <w:tc>
          <w:tcPr>
            <w:tcW w:w="1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454">
                <v:rect xmlns:o="urn:schemas-microsoft-com:office:office" xmlns:v="urn:schemas-microsoft-com:vml" id="rectole0000000019" style="width:48.950000pt;height:72.700000pt" o:preferrelative="t" o:ole="">
                  <o:lock v:ext="edit"/>
                  <v:imagedata xmlns:r="http://schemas.openxmlformats.org/officeDocument/2006/relationships" r:id="docRId60" o:title=""/>
                </v:rect>
                <o:OLEObject xmlns:r="http://schemas.openxmlformats.org/officeDocument/2006/relationships" xmlns:o="urn:schemas-microsoft-com:office:office" Type="Embed" ProgID="StaticMetafile" DrawAspect="Content" ObjectID="0000000019" ShapeID="rectole0000000019" r:id="docRId59"/>
              </w:object>
            </w:r>
          </w:p>
        </w:tc>
        <w:tc>
          <w:tcPr>
            <w:tcW w:w="140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Гражданин, давший взятку, может быть освобожден от ответственности, если: </w:t>
            </w:r>
          </w:p>
          <w:p>
            <w:pPr>
              <w:numPr>
                <w:ilvl w:val="0"/>
                <w:numId w:val="16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установлен факт вымогательства; </w:t>
            </w:r>
          </w:p>
          <w:p>
            <w:pPr>
              <w:numPr>
                <w:ilvl w:val="0"/>
                <w:numId w:val="16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гражданин добровольно сообщил в правоохранительные органы о содеянном;</w:t>
            </w:r>
          </w:p>
          <w:p>
            <w:pPr>
              <w:numPr>
                <w:ilvl w:val="0"/>
                <w:numId w:val="162"/>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гражданин активно способствовал раскрытию и (или) расследованию преступления.</w:t>
            </w:r>
          </w:p>
          <w:p>
            <w:pPr>
              <w:spacing w:before="0" w:after="0" w:line="240"/>
              <w:ind w:right="0" w:left="0" w:firstLine="0"/>
              <w:jc w:val="both"/>
              <w:rPr>
                <w:color w:val="auto"/>
                <w:spacing w:val="0"/>
                <w:position w:val="0"/>
                <w:shd w:fill="auto" w:val="clear"/>
              </w:rPr>
            </w:pPr>
          </w:p>
        </w:tc>
      </w:tr>
      <w:tr>
        <w:trPr>
          <w:trHeight w:val="1" w:hRule="atLeast"/>
          <w:jc w:val="left"/>
        </w:trPr>
        <w:tc>
          <w:tcPr>
            <w:tcW w:w="1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454">
                <v:rect xmlns:o="urn:schemas-microsoft-com:office:office" xmlns:v="urn:schemas-microsoft-com:vml" id="rectole0000000020" style="width:48.950000pt;height:72.700000pt" o:preferrelative="t" o:ole="">
                  <o:lock v:ext="edit"/>
                  <v:imagedata xmlns:r="http://schemas.openxmlformats.org/officeDocument/2006/relationships" r:id="docRId62" o:title=""/>
                </v:rect>
                <o:OLEObject xmlns:r="http://schemas.openxmlformats.org/officeDocument/2006/relationships" xmlns:o="urn:schemas-microsoft-com:office:office" Type="Embed" ProgID="StaticMetafile" DrawAspect="Content" ObjectID="0000000020" ShapeID="rectole0000000020" r:id="docRId61"/>
              </w:object>
            </w:r>
          </w:p>
        </w:tc>
        <w:tc>
          <w:tcPr>
            <w:tcW w:w="140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Не может быть признано добровольным заявление о даче взятки, если правоохранительным органам стало известно об этом из других источников.</w:t>
            </w:r>
          </w:p>
          <w:p>
            <w:pPr>
              <w:spacing w:before="0" w:after="0" w:line="240"/>
              <w:ind w:right="0" w:left="0" w:firstLine="0"/>
              <w:jc w:val="center"/>
              <w:rPr>
                <w:color w:val="auto"/>
                <w:spacing w:val="0"/>
                <w:position w:val="0"/>
                <w:shd w:fill="auto" w:val="clear"/>
              </w:rPr>
            </w:pPr>
          </w:p>
        </w:tc>
      </w:tr>
    </w:tbl>
    <w:p>
      <w:pPr>
        <w:spacing w:before="0" w:after="0" w:line="240"/>
        <w:ind w:right="0" w:left="0" w:firstLine="708"/>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708"/>
        <w:jc w:val="center"/>
        <w:rPr>
          <w:rFonts w:ascii="Times New Roman" w:hAnsi="Times New Roman" w:cs="Times New Roman" w:eastAsia="Times New Roman"/>
          <w:b/>
          <w:color w:val="auto"/>
          <w:spacing w:val="0"/>
          <w:position w:val="0"/>
          <w:sz w:val="28"/>
          <w:shd w:fill="auto" w:val="clear"/>
        </w:rPr>
      </w:pPr>
      <w:hyperlink xmlns:r="http://schemas.openxmlformats.org/officeDocument/2006/relationships" r:id="docRId63">
        <w:r>
          <w:rPr>
            <w:rFonts w:ascii="Times New Roman" w:hAnsi="Times New Roman" w:cs="Times New Roman" w:eastAsia="Times New Roman"/>
            <w:b/>
            <w:color w:val="0000FF"/>
            <w:spacing w:val="0"/>
            <w:position w:val="0"/>
            <w:sz w:val="16"/>
            <w:u w:val="single"/>
            <w:shd w:fill="auto" w:val="clear"/>
          </w:rPr>
          <w:t xml:space="preserve">http://sverhnews.ru</w:t>
        </w:r>
      </w:hyperlink>
    </w:p>
    <w:p>
      <w:pPr>
        <w:spacing w:before="0" w:after="0" w:line="240"/>
        <w:ind w:right="0" w:left="0" w:firstLine="708"/>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708"/>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708"/>
        <w:jc w:val="center"/>
        <w:rPr>
          <w:rFonts w:ascii="Times New Roman" w:hAnsi="Times New Roman" w:cs="Times New Roman" w:eastAsia="Times New Roman"/>
          <w:b/>
          <w:color w:val="auto"/>
          <w:spacing w:val="0"/>
          <w:position w:val="0"/>
          <w:sz w:val="22"/>
          <w:shd w:fill="auto" w:val="clear"/>
        </w:rPr>
      </w:pPr>
      <w:r>
        <w:object w:dxaOrig="4005" w:dyaOrig="2016">
          <v:rect xmlns:o="urn:schemas-microsoft-com:office:office" xmlns:v="urn:schemas-microsoft-com:vml" id="rectole0000000021" style="width:200.250000pt;height:100.8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21" ShapeID="rectole0000000021" r:id="docRId64"/>
        </w:object>
      </w:r>
    </w:p>
    <w:p>
      <w:pPr>
        <w:spacing w:before="0" w:after="0" w:line="240"/>
        <w:ind w:right="0" w:left="0" w:firstLine="708"/>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708"/>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object w:dxaOrig="4176" w:dyaOrig="2688">
          <v:rect xmlns:o="urn:schemas-microsoft-com:office:office" xmlns:v="urn:schemas-microsoft-com:vml" id="rectole0000000022" style="width:208.800000pt;height:134.4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22" ShapeID="rectole0000000022" r:id="docRId66"/>
        </w:objec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ОТВЕТСТВЕННОСТЬ ЗА ПОСРЕДНИЧЕСТВО ВО ВЗЯТНИЧЕСТВЕ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статья 291.1 Уголовного кодекса Российской Федерации)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tbl>
      <w:tblPr/>
      <w:tblGrid>
        <w:gridCol w:w="5354"/>
        <w:gridCol w:w="10282"/>
      </w:tblGrid>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ПРЕСТУПЛЕНИЕ</w:t>
            </w:r>
          </w:p>
          <w:p>
            <w:pPr>
              <w:spacing w:before="0" w:after="0" w:line="240"/>
              <w:ind w:right="0" w:left="0" w:firstLine="0"/>
              <w:jc w:val="center"/>
              <w:rPr>
                <w:spacing w:val="0"/>
                <w:position w:val="0"/>
                <w:shd w:fill="auto" w:val="clear"/>
              </w:rPr>
            </w:pP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НАКАЗАНИЕ</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Посредничество во взяточничестве в значительном размере (свыше </w:t>
              <w:br/>
            </w:r>
            <w:r>
              <w:rPr>
                <w:rFonts w:ascii="Times New Roman" w:hAnsi="Times New Roman" w:cs="Times New Roman" w:eastAsia="Times New Roman"/>
                <w:b/>
                <w:color w:val="auto"/>
                <w:spacing w:val="0"/>
                <w:position w:val="0"/>
                <w:sz w:val="28"/>
                <w:shd w:fill="auto" w:val="clear"/>
              </w:rPr>
              <w:t xml:space="preserve">25 </w:t>
            </w:r>
            <w:r>
              <w:rPr>
                <w:rFonts w:ascii="Times New Roman" w:hAnsi="Times New Roman" w:cs="Times New Roman" w:eastAsia="Times New Roman"/>
                <w:b/>
                <w:color w:val="auto"/>
                <w:spacing w:val="0"/>
                <w:position w:val="0"/>
                <w:sz w:val="28"/>
                <w:shd w:fill="auto" w:val="clear"/>
              </w:rPr>
              <w:t xml:space="preserve">тыс. руб.)</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пяти лет со штрафом в размере двадцатикратной суммы взятки.</w:t>
            </w: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Посредничество во взяточничестве за совершение заведомо незаконных действий (бездействие)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лишение свободы на срок от трех до семи лет со штрафом в размере тридцатикратной суммы взятки.</w:t>
            </w:r>
          </w:p>
          <w:p>
            <w:pPr>
              <w:spacing w:before="0" w:after="0" w:line="240"/>
              <w:ind w:right="0" w:left="0" w:firstLine="0"/>
              <w:jc w:val="left"/>
              <w:rPr>
                <w:color w:val="auto"/>
                <w:spacing w:val="0"/>
                <w:position w:val="0"/>
                <w:shd w:fill="auto" w:val="clear"/>
              </w:rPr>
            </w:pPr>
          </w:p>
        </w:tc>
      </w:tr>
      <w:tr>
        <w:trPr>
          <w:trHeight w:val="1" w:hRule="atLeast"/>
          <w:jc w:val="left"/>
          <w:cantSplit w:val="1"/>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Совершение преступления группой лиц по предварительному сговору или организованной группой, </w:t>
              <w:br/>
              <w:t xml:space="preserve">в крупном размере (свыше </w:t>
              <w:br/>
            </w:r>
            <w:r>
              <w:rPr>
                <w:rFonts w:ascii="Times New Roman" w:hAnsi="Times New Roman" w:cs="Times New Roman" w:eastAsia="Times New Roman"/>
                <w:b/>
                <w:color w:val="auto"/>
                <w:spacing w:val="0"/>
                <w:position w:val="0"/>
                <w:sz w:val="28"/>
                <w:shd w:fill="auto" w:val="clear"/>
              </w:rPr>
              <w:t xml:space="preserve">150 </w:t>
            </w:r>
            <w:r>
              <w:rPr>
                <w:rFonts w:ascii="Times New Roman" w:hAnsi="Times New Roman" w:cs="Times New Roman" w:eastAsia="Times New Roman"/>
                <w:b/>
                <w:color w:val="auto"/>
                <w:spacing w:val="0"/>
                <w:position w:val="0"/>
                <w:sz w:val="28"/>
                <w:shd w:fill="auto" w:val="clear"/>
              </w:rPr>
              <w:t xml:space="preserve">тыс. руб.)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семи до двенадцати лет со штрафом в размере шестидесятикратной суммы взятки.</w:t>
            </w:r>
          </w:p>
          <w:p>
            <w:pPr>
              <w:spacing w:before="0" w:after="0" w:line="240"/>
              <w:ind w:right="0" w:left="0" w:firstLine="0"/>
              <w:jc w:val="left"/>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от семи до двенадцати лет со штрафом в размере семидесятикратной суммы взятки.</w:t>
            </w:r>
          </w:p>
          <w:p>
            <w:pPr>
              <w:spacing w:before="0" w:after="0" w:line="240"/>
              <w:ind w:right="0" w:left="0" w:firstLine="0"/>
              <w:jc w:val="left"/>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Обещание или предложение посредничества во взяточничестве</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или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семи лет со штрафом в размере от десятикратной до шестидесятикратной суммы взятки.</w:t>
            </w:r>
          </w:p>
        </w:tc>
      </w:tr>
    </w:tbl>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ВНИМАНИЕ</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tbl>
      <w:tblPr/>
      <w:tblGrid>
        <w:gridCol w:w="1809"/>
        <w:gridCol w:w="13892"/>
      </w:tblGrid>
      <w:tr>
        <w:trPr>
          <w:trHeight w:val="1" w:hRule="atLeast"/>
          <w:jc w:val="left"/>
        </w:trPr>
        <w:tc>
          <w:tcPr>
            <w:tcW w:w="1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454">
                <v:rect xmlns:o="urn:schemas-microsoft-com:office:office" xmlns:v="urn:schemas-microsoft-com:vml" id="rectole0000000023" style="width:48.950000pt;height:72.7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23" ShapeID="rectole0000000023" r:id="docRId68"/>
              </w:object>
            </w:r>
          </w:p>
        </w:tc>
        <w:tc>
          <w:tcPr>
            <w:tcW w:w="138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Гражданин, являющийся посредником во взяточничестве, может быть освобожден от ответственности, если: </w:t>
            </w:r>
          </w:p>
          <w:p>
            <w:pPr>
              <w:numPr>
                <w:ilvl w:val="0"/>
                <w:numId w:val="20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гражданин добровольно сообщил в правоохранительные органы о содеянном;</w:t>
            </w:r>
          </w:p>
          <w:p>
            <w:pPr>
              <w:numPr>
                <w:ilvl w:val="0"/>
                <w:numId w:val="207"/>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гражданин активно способствовал раскрытию и (или) расследованию преступления</w:t>
            </w:r>
          </w:p>
          <w:p>
            <w:pPr>
              <w:spacing w:before="0" w:after="0" w:line="240"/>
              <w:ind w:right="0" w:left="0" w:firstLine="0"/>
              <w:jc w:val="both"/>
              <w:rPr>
                <w:color w:val="auto"/>
                <w:spacing w:val="0"/>
                <w:position w:val="0"/>
                <w:shd w:fill="auto" w:val="clear"/>
              </w:rPr>
            </w:pPr>
          </w:p>
        </w:tc>
      </w:tr>
      <w:tr>
        <w:trPr>
          <w:trHeight w:val="1" w:hRule="atLeast"/>
          <w:jc w:val="left"/>
        </w:trPr>
        <w:tc>
          <w:tcPr>
            <w:tcW w:w="1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454">
                <v:rect xmlns:o="urn:schemas-microsoft-com:office:office" xmlns:v="urn:schemas-microsoft-com:vml" id="rectole0000000024" style="width:48.950000pt;height:72.7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24" ShapeID="rectole0000000024" r:id="docRId70"/>
              </w:object>
            </w:r>
          </w:p>
        </w:tc>
        <w:tc>
          <w:tcPr>
            <w:tcW w:w="138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709"/>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Не может быть признано добровольным заявление о посредничестве </w:t>
              <w:br/>
              <w:t xml:space="preserve">во взяточничестве, если правоохранительным органам стало известно об этом из других источников.</w:t>
            </w:r>
          </w:p>
          <w:p>
            <w:pPr>
              <w:spacing w:before="0" w:after="0" w:line="240"/>
              <w:ind w:right="0" w:left="0" w:firstLine="709"/>
              <w:jc w:val="center"/>
              <w:rPr>
                <w:color w:val="auto"/>
                <w:spacing w:val="0"/>
                <w:position w:val="0"/>
                <w:shd w:fill="auto" w:val="clear"/>
              </w:rPr>
            </w:pPr>
          </w:p>
        </w:tc>
      </w:tr>
    </w:tbl>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tbl>
      <w:tblPr/>
      <w:tblGrid>
        <w:gridCol w:w="2518"/>
        <w:gridCol w:w="13118"/>
      </w:tblGrid>
      <w:tr>
        <w:trPr>
          <w:trHeight w:val="1" w:hRule="atLeast"/>
          <w:jc w:val="left"/>
        </w:trPr>
        <w:tc>
          <w:tcPr>
            <w:tcW w:w="251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4"/>
                <w:shd w:fill="auto" w:val="clear"/>
              </w:rPr>
            </w:pPr>
            <w:r>
              <w:rPr>
                <w:rFonts w:ascii="Times New Roman" w:hAnsi="Times New Roman" w:cs="Times New Roman" w:eastAsia="Times New Roman"/>
                <w:color w:val="auto"/>
                <w:spacing w:val="0"/>
                <w:position w:val="0"/>
                <w:sz w:val="14"/>
                <w:shd w:fill="auto" w:val="clear"/>
              </w:rPr>
              <w:t xml:space="preserve">интернет</w:t>
            </w:r>
          </w:p>
          <w:p>
            <w:pPr>
              <w:spacing w:before="0" w:after="0" w:line="240"/>
              <w:ind w:right="0" w:left="0" w:firstLine="0"/>
              <w:jc w:val="left"/>
              <w:rPr>
                <w:color w:val="auto"/>
                <w:spacing w:val="0"/>
                <w:position w:val="0"/>
                <w:shd w:fill="auto" w:val="clear"/>
              </w:rPr>
            </w:pPr>
            <w:r>
              <w:object w:dxaOrig="1987" w:dyaOrig="1670">
                <v:rect xmlns:o="urn:schemas-microsoft-com:office:office" xmlns:v="urn:schemas-microsoft-com:vml" id="rectole0000000025" style="width:99.350000pt;height:83.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25" ShapeID="rectole0000000025" r:id="docRId72"/>
              </w:object>
            </w:r>
          </w:p>
        </w:tc>
        <w:tc>
          <w:tcPr>
            <w:tcW w:w="1311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ОТВЕТСТВЕННОСТЬ ЗА КОММЕРЧЕСКИЙ ПОДКУП</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статья 204 Уголовного кодекса Российской Федерации)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color w:val="auto"/>
                <w:spacing w:val="0"/>
                <w:position w:val="0"/>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tbl>
      <w:tblPr/>
      <w:tblGrid>
        <w:gridCol w:w="5354"/>
        <w:gridCol w:w="10282"/>
      </w:tblGrid>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ПРЕСТУПЛЕНИЕ</w:t>
            </w:r>
          </w:p>
          <w:p>
            <w:pPr>
              <w:spacing w:before="0" w:after="0" w:line="240"/>
              <w:ind w:right="0" w:left="0" w:firstLine="0"/>
              <w:jc w:val="center"/>
              <w:rPr>
                <w:spacing w:val="0"/>
                <w:position w:val="0"/>
                <w:shd w:fill="auto" w:val="clear"/>
              </w:rPr>
            </w:pP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НАКАЗАНИЕ</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Незаконные передача денег, ценных бумаг, иного имущества, оказание услуг имущественного характера совершенные одним лицом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ограничение свободы на срок до двух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принудительные работы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трех лет.</w:t>
            </w:r>
          </w:p>
          <w:p>
            <w:pPr>
              <w:spacing w:before="0" w:after="0" w:line="240"/>
              <w:ind w:right="0" w:left="0" w:firstLine="0"/>
              <w:jc w:val="left"/>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принудительные работы на срок до четырех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арест на срок от трех до шести месяцев;</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шести лет.</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или без такового;</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семи лет со штрафом в размере до сорокакратной суммы коммерческого подкупа.</w:t>
            </w:r>
          </w:p>
          <w:p>
            <w:pPr>
              <w:spacing w:before="0" w:after="0" w:line="240"/>
              <w:ind w:right="0" w:left="0" w:firstLine="0"/>
              <w:jc w:val="left"/>
              <w:rPr>
                <w:color w:val="auto"/>
                <w:spacing w:val="0"/>
                <w:position w:val="0"/>
                <w:shd w:fill="auto" w:val="clear"/>
              </w:rPr>
            </w:pP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двенадцати лет со штрафом  в размере до пятидесятикратной суммы коммерческого подкупа.</w:t>
            </w:r>
          </w:p>
          <w:p>
            <w:pPr>
              <w:spacing w:before="0" w:after="0" w:line="240"/>
              <w:ind w:right="0" w:left="0" w:firstLine="0"/>
              <w:jc w:val="left"/>
              <w:rPr>
                <w:color w:val="auto"/>
                <w:spacing w:val="0"/>
                <w:position w:val="0"/>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ВНИМАНИЕ</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tbl>
      <w:tblPr/>
      <w:tblGrid>
        <w:gridCol w:w="1668"/>
        <w:gridCol w:w="13891"/>
      </w:tblGrid>
      <w:tr>
        <w:trPr>
          <w:trHeight w:val="1" w:hRule="atLeast"/>
          <w:jc w:val="left"/>
        </w:trPr>
        <w:tc>
          <w:tcPr>
            <w:tcW w:w="1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454">
                <v:rect xmlns:o="urn:schemas-microsoft-com:office:office" xmlns:v="urn:schemas-microsoft-com:vml" id="rectole0000000026" style="width:48.950000pt;height:72.7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26" ShapeID="rectole0000000026" r:id="docRId74"/>
              </w:object>
            </w:r>
          </w:p>
        </w:tc>
        <w:tc>
          <w:tcPr>
            <w:tcW w:w="13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pPr>
              <w:numPr>
                <w:ilvl w:val="0"/>
                <w:numId w:val="258"/>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активно способствовал раскрытию и (или) расследованию преступления; </w:t>
            </w:r>
          </w:p>
          <w:p>
            <w:pPr>
              <w:numPr>
                <w:ilvl w:val="0"/>
                <w:numId w:val="258"/>
              </w:numPr>
              <w:tabs>
                <w:tab w:val="left" w:pos="720" w:leader="none"/>
              </w:tabs>
              <w:spacing w:before="0" w:after="0" w:line="240"/>
              <w:ind w:right="0" w:left="0" w:firstLine="709"/>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в отношении гражданина имело место вымогательство;</w:t>
            </w:r>
          </w:p>
          <w:p>
            <w:pPr>
              <w:numPr>
                <w:ilvl w:val="0"/>
                <w:numId w:val="258"/>
              </w:numPr>
              <w:tabs>
                <w:tab w:val="left" w:pos="720" w:leader="none"/>
              </w:tabs>
              <w:spacing w:before="0" w:after="0" w:line="240"/>
              <w:ind w:right="0" w:left="0" w:firstLine="709"/>
              <w:jc w:val="both"/>
              <w:rPr>
                <w:spacing w:val="0"/>
                <w:position w:val="0"/>
                <w:shd w:fill="auto" w:val="clear"/>
              </w:rPr>
            </w:pPr>
            <w:r>
              <w:rPr>
                <w:rFonts w:ascii="Times New Roman" w:hAnsi="Times New Roman" w:cs="Times New Roman" w:eastAsia="Times New Roman"/>
                <w:color w:val="auto"/>
                <w:spacing w:val="0"/>
                <w:position w:val="0"/>
                <w:sz w:val="32"/>
                <w:shd w:fill="auto" w:val="clear"/>
              </w:rPr>
              <w:t xml:space="preserve">гражданин </w:t>
            </w:r>
            <w:hyperlink xmlns:r="http://schemas.openxmlformats.org/officeDocument/2006/relationships" r:id="docRId76">
              <w:r>
                <w:rPr>
                  <w:rFonts w:ascii="Times New Roman" w:hAnsi="Times New Roman" w:cs="Times New Roman" w:eastAsia="Times New Roman"/>
                  <w:color w:val="0000FF"/>
                  <w:spacing w:val="0"/>
                  <w:position w:val="0"/>
                  <w:sz w:val="32"/>
                  <w:u w:val="single"/>
                  <w:shd w:fill="auto" w:val="clear"/>
                </w:rPr>
                <w:t xml:space="preserve">добровольно</w:t>
              </w:r>
            </w:hyperlink>
            <w:r>
              <w:rPr>
                <w:rFonts w:ascii="Times New Roman" w:hAnsi="Times New Roman" w:cs="Times New Roman" w:eastAsia="Times New Roman"/>
                <w:color w:val="auto"/>
                <w:spacing w:val="0"/>
                <w:position w:val="0"/>
                <w:sz w:val="32"/>
                <w:shd w:fill="auto" w:val="clear"/>
              </w:rPr>
              <w:t xml:space="preserve"> </w:t>
            </w:r>
            <w:r>
              <w:rPr>
                <w:rFonts w:ascii="Times New Roman" w:hAnsi="Times New Roman" w:cs="Times New Roman" w:eastAsia="Times New Roman"/>
                <w:color w:val="auto"/>
                <w:spacing w:val="0"/>
                <w:position w:val="0"/>
                <w:sz w:val="32"/>
                <w:shd w:fill="auto" w:val="clear"/>
              </w:rPr>
              <w:t xml:space="preserve">сообщил о подкупе органу, имеющему право возбудить уголовное дело.</w:t>
            </w:r>
          </w:p>
        </w:tc>
      </w:tr>
    </w:tbl>
    <w:p>
      <w:pPr>
        <w:spacing w:before="0" w:after="0" w:line="240"/>
        <w:ind w:right="0" w:left="709"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709"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ПРОВОКАЦИЯ ВЗЯТКИ ЛИБО КОММЕРЧЕСКОГО ПОДКУПА</w:t>
      </w: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статья 304 Уголовного кодекса Российской Федерации)</w:t>
      </w: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p>
    <w:tbl>
      <w:tblPr/>
      <w:tblGrid>
        <w:gridCol w:w="5354"/>
        <w:gridCol w:w="10282"/>
      </w:tblGrid>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ПРЕСТУПЛЕНИЕ</w:t>
            </w:r>
          </w:p>
          <w:p>
            <w:pPr>
              <w:spacing w:before="0" w:after="0" w:line="240"/>
              <w:ind w:right="0" w:left="0" w:firstLine="0"/>
              <w:jc w:val="center"/>
              <w:rPr>
                <w:spacing w:val="0"/>
                <w:position w:val="0"/>
                <w:shd w:fill="auto" w:val="clear"/>
              </w:rPr>
            </w:pP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НАКАЗАНИЕ</w:t>
            </w:r>
          </w:p>
        </w:tc>
      </w:tr>
      <w:tr>
        <w:trPr>
          <w:trHeight w:val="1" w:hRule="atLeast"/>
          <w:jc w:val="left"/>
        </w:trPr>
        <w:tc>
          <w:tcPr>
            <w:tcW w:w="5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Передача должностному лицу </w:t>
            </w:r>
            <w:r>
              <w:rPr>
                <w:rFonts w:ascii="Times New Roman" w:hAnsi="Times New Roman" w:cs="Times New Roman" w:eastAsia="Times New Roman"/>
                <w:b/>
                <w:color w:val="auto"/>
                <w:spacing w:val="0"/>
                <w:position w:val="0"/>
                <w:sz w:val="28"/>
                <w:shd w:fill="auto" w:val="clear"/>
              </w:rPr>
              <w:t xml:space="preserve">без его согласия</w:t>
            </w:r>
            <w:r>
              <w:rPr>
                <w:rFonts w:ascii="Times New Roman" w:hAnsi="Times New Roman" w:cs="Times New Roman" w:eastAsia="Times New Roman"/>
                <w:color w:val="auto"/>
                <w:spacing w:val="0"/>
                <w:position w:val="0"/>
                <w:sz w:val="28"/>
                <w:shd w:fill="auto" w:val="clear"/>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pPr>
              <w:spacing w:before="0" w:after="0" w:line="240"/>
              <w:ind w:right="0" w:left="0" w:firstLine="0"/>
              <w:jc w:val="both"/>
              <w:rPr>
                <w:color w:val="auto"/>
                <w:spacing w:val="0"/>
                <w:position w:val="0"/>
                <w:shd w:fill="auto" w:val="clear"/>
              </w:rPr>
            </w:pPr>
          </w:p>
        </w:tc>
        <w:tc>
          <w:tcPr>
            <w:tcW w:w="102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штраф в размере до двухсот тысяч рублей или в размере заработной платы или иного дохода осужденного за период до восемнадцати месяцев;</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либо</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pPr>
              <w:spacing w:before="0" w:after="0" w:line="240"/>
              <w:ind w:right="0" w:left="0" w:firstLine="0"/>
              <w:jc w:val="both"/>
              <w:rPr>
                <w:color w:val="auto"/>
                <w:spacing w:val="0"/>
                <w:position w:val="0"/>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77">
        <w:r>
          <w:rPr>
            <w:rFonts w:ascii="Times New Roman" w:hAnsi="Times New Roman" w:cs="Times New Roman" w:eastAsia="Times New Roman"/>
            <w:color w:val="0000FF"/>
            <w:spacing w:val="0"/>
            <w:position w:val="0"/>
            <w:sz w:val="16"/>
            <w:u w:val="single"/>
            <w:shd w:fill="auto" w:val="clear"/>
          </w:rPr>
          <w:t xml:space="preserve">http://www.anekdot.ru</w:t>
        </w:r>
      </w:hyperlink>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5328" w:dyaOrig="3772">
          <v:rect xmlns:o="urn:schemas-microsoft-com:office:office" xmlns:v="urn:schemas-microsoft-com:vml" id="rectole0000000027" style="width:266.400000pt;height:188.6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27" ShapeID="rectole0000000027" r:id="docRId78"/>
        </w:object>
      </w:r>
    </w:p>
    <w:p>
      <w:pPr>
        <w:spacing w:before="0" w:after="0" w:line="24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рамках законодательства об административных правонарушениях существует </w:t>
      </w:r>
      <w:r>
        <w:rPr>
          <w:rFonts w:ascii="Times New Roman" w:hAnsi="Times New Roman" w:cs="Times New Roman" w:eastAsia="Times New Roman"/>
          <w:b/>
          <w:color w:val="auto"/>
          <w:spacing w:val="0"/>
          <w:position w:val="0"/>
          <w:sz w:val="28"/>
          <w:shd w:fill="auto" w:val="clear"/>
        </w:rPr>
        <w:t xml:space="preserve">административная ответственность юридических лиц</w:t>
      </w:r>
      <w:r>
        <w:rPr>
          <w:rFonts w:ascii="Times New Roman" w:hAnsi="Times New Roman" w:cs="Times New Roman" w:eastAsia="Times New Roman"/>
          <w:color w:val="auto"/>
          <w:spacing w:val="0"/>
          <w:position w:val="0"/>
          <w:sz w:val="28"/>
          <w:shd w:fill="auto" w:val="clear"/>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Pr>
          <w:rFonts w:ascii="Times New Roman" w:hAnsi="Times New Roman" w:cs="Times New Roman" w:eastAsia="Times New Roman"/>
          <w:b/>
          <w:color w:val="auto"/>
          <w:spacing w:val="0"/>
          <w:position w:val="0"/>
          <w:sz w:val="28"/>
          <w:shd w:fill="auto" w:val="clear"/>
        </w:rPr>
        <w:t xml:space="preserve">незаконное вознаграждение от имени юридического лица)</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НЕЗАКОННОЕ ВОЗНАГРАЖДЕНИЕ ОТ ИМЕНИ ЮРИДИЧЕСКОГО ЛИЦА)</w:t>
      </w:r>
    </w:p>
    <w:p>
      <w:pPr>
        <w:spacing w:before="0" w:after="0" w:line="240"/>
        <w:ind w:right="0" w:left="540" w:firstLine="0"/>
        <w:jc w:val="center"/>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статья 19.28 Кодекса Российской Федерации об административных правонарушениях)</w:t>
      </w:r>
    </w:p>
    <w:p>
      <w:pPr>
        <w:spacing w:before="0" w:after="0" w:line="240"/>
        <w:ind w:right="0" w:left="540" w:firstLine="0"/>
        <w:jc w:val="center"/>
        <w:rPr>
          <w:rFonts w:ascii="Times New Roman" w:hAnsi="Times New Roman" w:cs="Times New Roman" w:eastAsia="Times New Roman"/>
          <w:color w:val="auto"/>
          <w:spacing w:val="0"/>
          <w:position w:val="0"/>
          <w:sz w:val="28"/>
          <w:shd w:fill="auto" w:val="clear"/>
        </w:rPr>
      </w:pPr>
    </w:p>
    <w:tbl>
      <w:tblPr/>
      <w:tblGrid>
        <w:gridCol w:w="5811"/>
        <w:gridCol w:w="10207"/>
      </w:tblGrid>
      <w:tr>
        <w:trPr>
          <w:trHeight w:val="1" w:hRule="atLeast"/>
          <w:jc w:val="left"/>
        </w:trPr>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ПРАВОНАРУШЕНИЕ</w:t>
            </w:r>
          </w:p>
        </w:tc>
        <w:tc>
          <w:tcPr>
            <w:tcW w:w="10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НАКАЗАНИЕ</w:t>
            </w:r>
          </w:p>
        </w:tc>
      </w:tr>
      <w:tr>
        <w:trPr>
          <w:trHeight w:val="1" w:hRule="atLeast"/>
          <w:jc w:val="left"/>
        </w:trPr>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10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trPr>
          <w:trHeight w:val="1" w:hRule="atLeast"/>
          <w:jc w:val="left"/>
        </w:trPr>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Вышеуказанные действия, совершенные в крупном размере (более 1 млн. рублей)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color w:val="auto"/>
                <w:spacing w:val="0"/>
                <w:position w:val="0"/>
                <w:shd w:fill="auto" w:val="clear"/>
              </w:rPr>
            </w:pPr>
          </w:p>
        </w:tc>
        <w:tc>
          <w:tcPr>
            <w:tcW w:w="10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trPr>
          <w:trHeight w:val="1" w:hRule="atLeast"/>
          <w:jc w:val="left"/>
        </w:trPr>
        <w:tc>
          <w:tcPr>
            <w:tcW w:w="5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Вышеуказанные действия, совершенные в крупном размере (более 20 млн. рублей)</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color w:val="auto"/>
                <w:spacing w:val="0"/>
                <w:position w:val="0"/>
                <w:shd w:fill="auto" w:val="clear"/>
              </w:rPr>
            </w:pPr>
          </w:p>
        </w:tc>
        <w:tc>
          <w:tcPr>
            <w:tcW w:w="102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612" w:dyaOrig="1612">
          <v:rect xmlns:o="urn:schemas-microsoft-com:office:office" xmlns:v="urn:schemas-microsoft-com:vml" id="rectole0000000028" style="width:80.600000pt;height:80.6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28" ShapeID="rectole0000000028" r:id="docRId80"/>
        </w:objec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ТЕМЫ,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288"/>
        </w:numPr>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низкий уровень заработной платы служащего и нехватка денежных средств на реализацию тех или иных нужд;</w:t>
      </w:r>
    </w:p>
    <w:p>
      <w:pPr>
        <w:numPr>
          <w:ilvl w:val="0"/>
          <w:numId w:val="288"/>
        </w:numPr>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желание приобрести то или иное имущество, получить ту или иную услугу, отправиться в туристическую поездку;</w:t>
      </w:r>
    </w:p>
    <w:p>
      <w:pPr>
        <w:numPr>
          <w:ilvl w:val="0"/>
          <w:numId w:val="288"/>
        </w:numPr>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отсутствие работы у родственников служащего, работника;</w:t>
      </w:r>
    </w:p>
    <w:p>
      <w:pPr>
        <w:numPr>
          <w:ilvl w:val="0"/>
          <w:numId w:val="288"/>
        </w:numPr>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необходимость поступления детей служащего (работника) в образовательное учреждение и т.д.</w:t>
      </w:r>
    </w:p>
    <w:p>
      <w:pPr>
        <w:spacing w:before="0" w:after="0" w:line="240"/>
        <w:ind w:right="0" w:left="72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72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612" w:dyaOrig="1612">
          <v:rect xmlns:o="urn:schemas-microsoft-com:office:office" xmlns:v="urn:schemas-microsoft-com:vml" id="rectole0000000029" style="width:80.600000pt;height:80.6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29" ShapeID="rectole0000000029" r:id="docRId82"/>
        </w:objec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СЛОВА И ВЫРАЖЕНИЯ СЛУЖАЩЕГО (РАБОТНИКА), КОТОРЫЕ МОГУТ БЫТЬ ВОСПРИНЯТЫ КАК ПРОСЬБА (НАМЕК) О ДАЧЕ ВЗЯТКИ</w:t>
      </w:r>
    </w:p>
    <w:tbl>
      <w:tblPr/>
      <w:tblGrid>
        <w:gridCol w:w="6063"/>
        <w:gridCol w:w="9213"/>
      </w:tblGrid>
      <w:tr>
        <w:trPr>
          <w:trHeight w:val="1964" w:hRule="auto"/>
          <w:jc w:val="left"/>
        </w:trPr>
        <w:tc>
          <w:tcPr>
            <w:tcW w:w="606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1440" w:firstLine="0"/>
              <w:jc w:val="left"/>
              <w:rPr>
                <w:rFonts w:ascii="Times New Roman" w:hAnsi="Times New Roman" w:cs="Times New Roman" w:eastAsia="Times New Roman"/>
                <w:color w:val="auto"/>
                <w:spacing w:val="0"/>
                <w:position w:val="0"/>
                <w:sz w:val="27"/>
                <w:shd w:fill="auto" w:val="clear"/>
              </w:rPr>
            </w:pPr>
          </w:p>
          <w:p>
            <w:pPr>
              <w:numPr>
                <w:ilvl w:val="0"/>
                <w:numId w:val="293"/>
              </w:numPr>
              <w:spacing w:before="0" w:after="0" w:line="240"/>
              <w:ind w:right="0" w:left="1440" w:hanging="36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вопрос решить трудно, но можно</w:t>
            </w:r>
            <w:r>
              <w:rPr>
                <w:rFonts w:ascii="Times New Roman" w:hAnsi="Times New Roman" w:cs="Times New Roman" w:eastAsia="Times New Roman"/>
                <w:color w:val="auto"/>
                <w:spacing w:val="0"/>
                <w:position w:val="0"/>
                <w:sz w:val="27"/>
                <w:shd w:fill="auto" w:val="clear"/>
              </w:rPr>
              <w:t xml:space="preserve">»;  </w:t>
            </w:r>
          </w:p>
          <w:p>
            <w:pPr>
              <w:numPr>
                <w:ilvl w:val="0"/>
                <w:numId w:val="293"/>
              </w:numPr>
              <w:spacing w:before="0" w:after="0" w:line="240"/>
              <w:ind w:right="0" w:left="1440" w:hanging="36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спасибо на хлеб не намажешь</w:t>
            </w:r>
            <w:r>
              <w:rPr>
                <w:rFonts w:ascii="Times New Roman" w:hAnsi="Times New Roman" w:cs="Times New Roman" w:eastAsia="Times New Roman"/>
                <w:color w:val="auto"/>
                <w:spacing w:val="0"/>
                <w:position w:val="0"/>
                <w:sz w:val="27"/>
                <w:shd w:fill="auto" w:val="clear"/>
              </w:rPr>
              <w:t xml:space="preserve">»;</w:t>
            </w:r>
          </w:p>
          <w:p>
            <w:pPr>
              <w:numPr>
                <w:ilvl w:val="0"/>
                <w:numId w:val="293"/>
              </w:numPr>
              <w:spacing w:before="0" w:after="0" w:line="240"/>
              <w:ind w:right="0" w:left="1440" w:hanging="36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дороворимся</w:t>
            </w:r>
            <w:r>
              <w:rPr>
                <w:rFonts w:ascii="Times New Roman" w:hAnsi="Times New Roman" w:cs="Times New Roman" w:eastAsia="Times New Roman"/>
                <w:color w:val="auto"/>
                <w:spacing w:val="0"/>
                <w:position w:val="0"/>
                <w:sz w:val="27"/>
                <w:shd w:fill="auto" w:val="clear"/>
              </w:rPr>
              <w:t xml:space="preserve">»;</w:t>
            </w:r>
          </w:p>
          <w:p>
            <w:pPr>
              <w:numPr>
                <w:ilvl w:val="0"/>
                <w:numId w:val="293"/>
              </w:numPr>
              <w:spacing w:before="0" w:after="0" w:line="240"/>
              <w:ind w:right="0" w:left="1440" w:hanging="36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нужны более веские аргументы</w:t>
            </w:r>
            <w:r>
              <w:rPr>
                <w:rFonts w:ascii="Times New Roman" w:hAnsi="Times New Roman" w:cs="Times New Roman" w:eastAsia="Times New Roman"/>
                <w:color w:val="auto"/>
                <w:spacing w:val="0"/>
                <w:position w:val="0"/>
                <w:sz w:val="27"/>
                <w:shd w:fill="auto" w:val="clear"/>
              </w:rPr>
              <w:t xml:space="preserve">»;</w:t>
            </w:r>
          </w:p>
          <w:p>
            <w:pPr>
              <w:numPr>
                <w:ilvl w:val="0"/>
                <w:numId w:val="293"/>
              </w:numPr>
              <w:spacing w:before="0" w:after="0" w:line="240"/>
              <w:ind w:right="0" w:left="1440" w:hanging="36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нужно обсудить параметры</w:t>
            </w:r>
            <w:r>
              <w:rPr>
                <w:rFonts w:ascii="Times New Roman" w:hAnsi="Times New Roman" w:cs="Times New Roman" w:eastAsia="Times New Roman"/>
                <w:color w:val="auto"/>
                <w:spacing w:val="0"/>
                <w:position w:val="0"/>
                <w:sz w:val="27"/>
                <w:shd w:fill="auto" w:val="clear"/>
              </w:rPr>
              <w:t xml:space="preserve">»;</w:t>
            </w:r>
          </w:p>
          <w:p>
            <w:pPr>
              <w:numPr>
                <w:ilvl w:val="0"/>
                <w:numId w:val="293"/>
              </w:numPr>
              <w:spacing w:before="0" w:after="0" w:line="240"/>
              <w:ind w:right="0" w:left="1440" w:hanging="360"/>
              <w:jc w:val="left"/>
              <w:rPr>
                <w:color w:val="auto"/>
                <w:spacing w:val="0"/>
                <w:position w:val="0"/>
                <w:shd w:fill="auto" w:val="clear"/>
              </w:rPr>
            </w:pP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ну что делать будем?</w:t>
            </w:r>
            <w:r>
              <w:rPr>
                <w:rFonts w:ascii="Times New Roman" w:hAnsi="Times New Roman" w:cs="Times New Roman" w:eastAsia="Times New Roman"/>
                <w:color w:val="auto"/>
                <w:spacing w:val="0"/>
                <w:position w:val="0"/>
                <w:sz w:val="27"/>
                <w:shd w:fill="auto" w:val="clear"/>
              </w:rPr>
              <w:t xml:space="preserve">» </w:t>
            </w:r>
            <w:r>
              <w:rPr>
                <w:rFonts w:ascii="Times New Roman" w:hAnsi="Times New Roman" w:cs="Times New Roman" w:eastAsia="Times New Roman"/>
                <w:color w:val="auto"/>
                <w:spacing w:val="0"/>
                <w:position w:val="0"/>
                <w:sz w:val="27"/>
                <w:shd w:fill="auto" w:val="clear"/>
              </w:rPr>
              <w:t xml:space="preserve">и т.д.</w:t>
            </w:r>
          </w:p>
        </w:tc>
        <w:tc>
          <w:tcPr>
            <w:tcW w:w="921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1440" w:firstLine="0"/>
              <w:jc w:val="righ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84">
              <w:r>
                <w:rPr>
                  <w:rFonts w:ascii="Times New Roman" w:hAnsi="Times New Roman" w:cs="Times New Roman" w:eastAsia="Times New Roman"/>
                  <w:color w:val="0000FF"/>
                  <w:spacing w:val="0"/>
                  <w:position w:val="0"/>
                  <w:sz w:val="18"/>
                  <w:u w:val="single"/>
                  <w:shd w:fill="auto" w:val="clear"/>
                </w:rPr>
                <w:t xml:space="preserve">http://podarki.ru</w:t>
              </w:r>
            </w:hyperlink>
          </w:p>
          <w:p>
            <w:pPr>
              <w:spacing w:before="0" w:after="0" w:line="240"/>
              <w:ind w:right="0" w:left="1440" w:firstLine="0"/>
              <w:jc w:val="right"/>
              <w:rPr>
                <w:color w:val="auto"/>
                <w:spacing w:val="0"/>
                <w:position w:val="0"/>
                <w:shd w:fill="auto" w:val="clear"/>
              </w:rPr>
            </w:pPr>
            <w:r>
              <w:object w:dxaOrig="2606" w:dyaOrig="2174">
                <v:rect xmlns:o="urn:schemas-microsoft-com:office:office" xmlns:v="urn:schemas-microsoft-com:vml" id="rectole0000000030" style="width:130.300000pt;height:108.700000pt" o:preferrelative="t" o:ole="">
                  <o:lock v:ext="edit"/>
                  <v:imagedata xmlns:r="http://schemas.openxmlformats.org/officeDocument/2006/relationships" r:id="docRId86" o:title=""/>
                </v:rect>
                <o:OLEObject xmlns:r="http://schemas.openxmlformats.org/officeDocument/2006/relationships" xmlns:o="urn:schemas-microsoft-com:office:office" Type="Embed" ProgID="StaticMetafile" DrawAspect="Content" ObjectID="0000000030" ShapeID="rectole0000000030" r:id="docRId85"/>
              </w:objec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r>
        <w:object w:dxaOrig="1612" w:dyaOrig="1612">
          <v:rect xmlns:o="urn:schemas-microsoft-com:office:office" xmlns:v="urn:schemas-microsoft-com:vml" id="rectole0000000031" style="width:80.600000pt;height:80.600000pt" o:preferrelative="t" o:ole="">
            <o:lock v:ext="edit"/>
            <v:imagedata xmlns:r="http://schemas.openxmlformats.org/officeDocument/2006/relationships" r:id="docRId88" o:title=""/>
          </v:rect>
          <o:OLEObject xmlns:r="http://schemas.openxmlformats.org/officeDocument/2006/relationships" xmlns:o="urn:schemas-microsoft-com:office:office" Type="Embed" ProgID="StaticMetafile" DrawAspect="Content" ObjectID="0000000031" ShapeID="rectole0000000031" r:id="docRId87"/>
        </w:object>
      </w: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ДЕЙСТВИЯ, КОТОРЫЕ МОГУТ ВОСПРИНИМАТЬСЯ ОКРУЖАЮЩИМИ КАК СОГЛАСИЕ ПРИНЯТЬ ВЗЯТКУ</w:t>
      </w:r>
    </w:p>
    <w:p>
      <w:pPr>
        <w:numPr>
          <w:ilvl w:val="0"/>
          <w:numId w:val="298"/>
        </w:numPr>
        <w:spacing w:before="0" w:after="0" w:line="24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pPr>
        <w:numPr>
          <w:ilvl w:val="0"/>
          <w:numId w:val="298"/>
        </w:numPr>
        <w:spacing w:before="0" w:after="0" w:line="24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pPr>
        <w:numPr>
          <w:ilvl w:val="0"/>
          <w:numId w:val="298"/>
        </w:numPr>
        <w:spacing w:before="0" w:after="0" w:line="240"/>
        <w:ind w:right="0" w:left="144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pPr>
        <w:numPr>
          <w:ilvl w:val="0"/>
          <w:numId w:val="298"/>
        </w:numPr>
        <w:spacing w:before="0" w:after="0" w:line="240"/>
        <w:ind w:right="0" w:left="1440" w:hanging="36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НЕКОТОРЫЕ КОСВЕННЫЕ ПРИЗНАКИ ПРЕДЛОЖЕНИЯ ВЗЯТКИ:</w:t>
      </w:r>
      <w:r>
        <w:rPr>
          <w:rFonts w:ascii="Times New Roman" w:hAnsi="Times New Roman" w:cs="Times New Roman" w:eastAsia="Times New Roman"/>
          <w:color w:val="auto"/>
          <w:spacing w:val="0"/>
          <w:position w:val="0"/>
          <w:sz w:val="28"/>
          <w:shd w:fill="auto" w:val="clear"/>
        </w:rPr>
        <w:t xml:space="preserve"> </w:t>
      </w:r>
    </w:p>
    <w:p>
      <w:pPr>
        <w:numPr>
          <w:ilvl w:val="0"/>
          <w:numId w:val="300"/>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br/>
        <w:t xml:space="preserve">он передаст ему деньги или окажет какие-либо услуги; никакие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опасные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выражения при этом не допускаются. </w:t>
      </w:r>
    </w:p>
    <w:p>
      <w:pPr>
        <w:numPr>
          <w:ilvl w:val="0"/>
          <w:numId w:val="300"/>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pPr>
        <w:numPr>
          <w:ilvl w:val="0"/>
          <w:numId w:val="300"/>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pPr>
        <w:numPr>
          <w:ilvl w:val="0"/>
          <w:numId w:val="300"/>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pPr>
        <w:numPr>
          <w:ilvl w:val="0"/>
          <w:numId w:val="300"/>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взяткодатель может переадресовать продолжение контакта другому человеку, напрямую не связанному с решением вопроса. </w:t>
      </w:r>
    </w:p>
    <w:p>
      <w:pPr>
        <w:spacing w:before="0" w:after="0" w:line="240"/>
        <w:ind w:right="0" w:left="142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Признаки коммерческого подкупа аналогичны признакам взятки. </w:t>
      </w:r>
    </w:p>
    <w:p>
      <w:pPr>
        <w:spacing w:before="0" w:after="0" w:line="240"/>
        <w:ind w:right="0" w:left="1429"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1429"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1429"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ВАШИ ДЕЙСТВИЯ В СЛУЧАЕ ПРЕДЛОЖЕНИЯ ИЛИ ВЫМОГАТЕЛЬСТВА ВЗЯТКИ</w:t>
      </w:r>
    </w:p>
    <w:p>
      <w:pPr>
        <w:spacing w:before="0" w:after="0" w:line="240"/>
        <w:ind w:right="0" w:left="0" w:firstLine="709"/>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numPr>
          <w:ilvl w:val="0"/>
          <w:numId w:val="30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pPr>
        <w:numPr>
          <w:ilvl w:val="0"/>
          <w:numId w:val="303"/>
        </w:numPr>
        <w:tabs>
          <w:tab w:val="left" w:pos="0" w:leader="none"/>
        </w:tabs>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pPr>
        <w:numPr>
          <w:ilvl w:val="0"/>
          <w:numId w:val="30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pPr>
        <w:numPr>
          <w:ilvl w:val="0"/>
          <w:numId w:val="30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не берите инициативу в разговоре на себя, больше </w:t>
      </w: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работайте на прием</w:t>
      </w:r>
      <w:r>
        <w:rPr>
          <w:rFonts w:ascii="Times New Roman" w:hAnsi="Times New Roman" w:cs="Times New Roman" w:eastAsia="Times New Roman"/>
          <w:color w:val="auto"/>
          <w:spacing w:val="0"/>
          <w:position w:val="0"/>
          <w:sz w:val="27"/>
          <w:shd w:fill="auto" w:val="clear"/>
        </w:rPr>
        <w:t xml:space="preserve">», </w:t>
      </w:r>
      <w:r>
        <w:rPr>
          <w:rFonts w:ascii="Times New Roman" w:hAnsi="Times New Roman" w:cs="Times New Roman" w:eastAsia="Times New Roman"/>
          <w:color w:val="auto"/>
          <w:spacing w:val="0"/>
          <w:position w:val="0"/>
          <w:sz w:val="27"/>
          <w:shd w:fill="auto" w:val="clear"/>
        </w:rPr>
        <w:t xml:space="preserve">позволяйте потенциальному взяткополучателю (взяткодателю) </w:t>
      </w: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выговориться</w:t>
      </w:r>
      <w:r>
        <w:rPr>
          <w:rFonts w:ascii="Times New Roman" w:hAnsi="Times New Roman" w:cs="Times New Roman" w:eastAsia="Times New Roman"/>
          <w:color w:val="auto"/>
          <w:spacing w:val="0"/>
          <w:position w:val="0"/>
          <w:sz w:val="27"/>
          <w:shd w:fill="auto" w:val="clear"/>
        </w:rPr>
        <w:t xml:space="preserve">», </w:t>
      </w:r>
      <w:r>
        <w:rPr>
          <w:rFonts w:ascii="Times New Roman" w:hAnsi="Times New Roman" w:cs="Times New Roman" w:eastAsia="Times New Roman"/>
          <w:color w:val="auto"/>
          <w:spacing w:val="0"/>
          <w:position w:val="0"/>
          <w:sz w:val="27"/>
          <w:shd w:fill="auto" w:val="clear"/>
        </w:rPr>
        <w:t xml:space="preserve">сообщить Вам как можно больше информации; </w:t>
      </w:r>
    </w:p>
    <w:p>
      <w:pPr>
        <w:numPr>
          <w:ilvl w:val="0"/>
          <w:numId w:val="30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при наличии у Вас диктофона постараться записать (скрытно) предложение о взятке или ее вымогательстве. </w:t>
      </w:r>
    </w:p>
    <w:p>
      <w:pPr>
        <w:spacing w:before="100" w:after="100" w:line="240"/>
        <w:ind w:right="0" w:left="0" w:firstLine="0"/>
        <w:jc w:val="center"/>
        <w:rPr>
          <w:rFonts w:ascii="Times New Roman" w:hAnsi="Times New Roman" w:cs="Times New Roman" w:eastAsia="Times New Roman"/>
          <w:color w:val="auto"/>
          <w:spacing w:val="0"/>
          <w:position w:val="0"/>
          <w:sz w:val="20"/>
          <w:shd w:fill="auto" w:val="clear"/>
        </w:rPr>
      </w:pPr>
    </w:p>
    <w:p>
      <w:pPr>
        <w:spacing w:before="100" w:after="10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ЧТО СЛЕДУЕТ ПРЕДПРИНЯТЬ СРАЗУ ПОСЛЕ СВЕРШИВШЕГОСЯ ФАКТА ПРЕДЛОЖЕНИЯ ИЛИ ВЫМОГАТЕЛЬСТВА ВЗЯТКИ? </w:t>
      </w:r>
    </w:p>
    <w:tbl>
      <w:tblPr/>
      <w:tblGrid>
        <w:gridCol w:w="993"/>
        <w:gridCol w:w="14742"/>
      </w:tblGrid>
      <w:tr>
        <w:trPr>
          <w:trHeight w:val="577" w:hRule="auto"/>
          <w:jc w:val="left"/>
        </w:trPr>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40"/>
              <w:ind w:right="0" w:left="0" w:firstLine="0"/>
              <w:jc w:val="center"/>
              <w:rPr>
                <w:rFonts w:ascii="Times New Roman" w:hAnsi="Times New Roman" w:cs="Times New Roman" w:eastAsia="Times New Roman"/>
                <w:color w:val="auto"/>
                <w:spacing w:val="0"/>
                <w:position w:val="0"/>
                <w:sz w:val="28"/>
                <w:shd w:fill="auto" w:val="clear"/>
              </w:rPr>
            </w:pPr>
          </w:p>
          <w:p>
            <w:pPr>
              <w:spacing w:before="100" w:after="100" w:line="240"/>
              <w:ind w:right="0" w:left="0" w:firstLine="0"/>
              <w:jc w:val="center"/>
              <w:rPr>
                <w:color w:val="auto"/>
                <w:spacing w:val="0"/>
                <w:position w:val="0"/>
                <w:shd w:fill="auto" w:val="clear"/>
              </w:rPr>
            </w:pPr>
          </w:p>
        </w:tc>
        <w:tc>
          <w:tcPr>
            <w:tcW w:w="14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tabs>
                <w:tab w:val="left" w:pos="2550" w:leader="none"/>
              </w:tabs>
              <w:spacing w:before="0" w:after="0" w:line="240"/>
              <w:ind w:right="0" w:left="0" w:firstLine="540"/>
              <w:jc w:val="both"/>
              <w:rPr>
                <w:color w:val="auto"/>
                <w:spacing w:val="0"/>
                <w:position w:val="0"/>
                <w:shd w:fill="auto" w:val="clear"/>
              </w:rPr>
            </w:pPr>
            <w:r>
              <w:rPr>
                <w:rFonts w:ascii="Times New Roman" w:hAnsi="Times New Roman" w:cs="Times New Roman" w:eastAsia="Times New Roman"/>
                <w:color w:val="auto"/>
                <w:spacing w:val="0"/>
                <w:position w:val="0"/>
                <w:sz w:val="27"/>
                <w:shd w:fill="auto" w:val="clear"/>
              </w:rPr>
              <w:t xml:space="preserve">Уведомить представителя  нанимателя  (работодателя),  органы  прокуратуры  или другие государственные органы </w:t>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Pr>
                <w:rFonts w:ascii="Times New Roman" w:hAnsi="Times New Roman" w:cs="Times New Roman" w:eastAsia="Times New Roman"/>
                <w:i/>
                <w:color w:val="auto"/>
                <w:spacing w:val="0"/>
                <w:position w:val="0"/>
                <w:sz w:val="27"/>
                <w:shd w:fill="auto" w:val="clear"/>
              </w:rPr>
              <w:t xml:space="preserve">(ст. 9 Федерального закона от 25.12.2008 № 273-ФЗ </w:t>
              <w:br/>
            </w:r>
            <w:r>
              <w:rPr>
                <w:rFonts w:ascii="Times New Roman" w:hAnsi="Times New Roman" w:cs="Times New Roman" w:eastAsia="Times New Roman"/>
                <w:i/>
                <w:color w:val="auto"/>
                <w:spacing w:val="0"/>
                <w:position w:val="0"/>
                <w:sz w:val="27"/>
                <w:shd w:fill="auto" w:val="clear"/>
              </w:rPr>
              <w:t xml:space="preserve">«</w:t>
            </w:r>
            <w:r>
              <w:rPr>
                <w:rFonts w:ascii="Times New Roman" w:hAnsi="Times New Roman" w:cs="Times New Roman" w:eastAsia="Times New Roman"/>
                <w:i/>
                <w:color w:val="auto"/>
                <w:spacing w:val="0"/>
                <w:position w:val="0"/>
                <w:sz w:val="27"/>
                <w:shd w:fill="auto" w:val="clear"/>
              </w:rPr>
              <w:t xml:space="preserve">О противодействии коррупции</w:t>
            </w:r>
            <w:r>
              <w:rPr>
                <w:rFonts w:ascii="Times New Roman" w:hAnsi="Times New Roman" w:cs="Times New Roman" w:eastAsia="Times New Roman"/>
                <w:i/>
                <w:color w:val="auto"/>
                <w:spacing w:val="0"/>
                <w:position w:val="0"/>
                <w:sz w:val="27"/>
                <w:shd w:fill="auto" w:val="clear"/>
              </w:rPr>
              <w:t xml:space="preserve">»).</w:t>
            </w:r>
          </w:p>
        </w:tc>
      </w:tr>
      <w:tr>
        <w:trPr>
          <w:trHeight w:val="577" w:hRule="auto"/>
          <w:jc w:val="left"/>
        </w:trPr>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40"/>
              <w:ind w:right="0" w:left="0" w:firstLine="0"/>
              <w:jc w:val="center"/>
              <w:rPr>
                <w:rFonts w:ascii="Times New Roman" w:hAnsi="Times New Roman" w:cs="Times New Roman" w:eastAsia="Times New Roman"/>
                <w:color w:val="auto"/>
                <w:spacing w:val="0"/>
                <w:position w:val="0"/>
                <w:sz w:val="28"/>
                <w:shd w:fill="auto" w:val="clear"/>
              </w:rPr>
            </w:pPr>
          </w:p>
          <w:p>
            <w:pPr>
              <w:spacing w:before="100" w:after="100" w:line="240"/>
              <w:ind w:right="0" w:left="0" w:firstLine="0"/>
              <w:jc w:val="center"/>
              <w:rPr>
                <w:color w:val="auto"/>
                <w:spacing w:val="0"/>
                <w:position w:val="0"/>
                <w:shd w:fill="auto" w:val="clear"/>
              </w:rPr>
            </w:pPr>
          </w:p>
        </w:tc>
        <w:tc>
          <w:tcPr>
            <w:tcW w:w="14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540"/>
              <w:jc w:val="both"/>
              <w:rPr>
                <w:color w:val="auto"/>
                <w:spacing w:val="0"/>
                <w:position w:val="0"/>
                <w:shd w:fill="auto" w:val="clear"/>
              </w:rPr>
            </w:pPr>
            <w:r>
              <w:rPr>
                <w:rFonts w:ascii="Times New Roman" w:hAnsi="Times New Roman" w:cs="Times New Roman" w:eastAsia="Times New Roman"/>
                <w:color w:val="auto"/>
                <w:spacing w:val="0"/>
                <w:position w:val="0"/>
                <w:sz w:val="27"/>
                <w:shd w:fill="auto" w:val="clear"/>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br/>
              <w:t xml:space="preserve">к коррупционному правонарушению (далее - уведомление). </w:t>
            </w:r>
            <w:r>
              <w:rPr>
                <w:rFonts w:ascii="Times New Roman" w:hAnsi="Times New Roman" w:cs="Times New Roman" w:eastAsia="Times New Roman"/>
                <w:i/>
                <w:color w:val="auto"/>
                <w:spacing w:val="0"/>
                <w:position w:val="0"/>
                <w:sz w:val="27"/>
                <w:shd w:fill="auto" w:val="clear"/>
              </w:rPr>
              <w:t xml:space="preserve">(приказ Минтруда России от 16.08.2012 № 54н).</w:t>
            </w:r>
          </w:p>
        </w:tc>
      </w:tr>
      <w:tr>
        <w:trPr>
          <w:trHeight w:val="577" w:hRule="auto"/>
          <w:jc w:val="left"/>
        </w:trPr>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100" w:line="240"/>
              <w:ind w:right="0" w:left="0" w:firstLine="0"/>
              <w:jc w:val="center"/>
              <w:rPr>
                <w:rFonts w:ascii="Times New Roman" w:hAnsi="Times New Roman" w:cs="Times New Roman" w:eastAsia="Times New Roman"/>
                <w:color w:val="auto"/>
                <w:spacing w:val="0"/>
                <w:position w:val="0"/>
                <w:sz w:val="28"/>
                <w:shd w:fill="auto" w:val="clear"/>
              </w:rPr>
            </w:pPr>
          </w:p>
          <w:p>
            <w:pPr>
              <w:spacing w:before="100" w:after="100" w:line="240"/>
              <w:ind w:right="0" w:left="0" w:firstLine="0"/>
              <w:jc w:val="center"/>
              <w:rPr>
                <w:color w:val="auto"/>
                <w:spacing w:val="0"/>
                <w:position w:val="0"/>
                <w:shd w:fill="auto" w:val="clear"/>
              </w:rPr>
            </w:pPr>
          </w:p>
        </w:tc>
        <w:tc>
          <w:tcPr>
            <w:tcW w:w="14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540"/>
              <w:jc w:val="both"/>
              <w:rPr>
                <w:color w:val="auto"/>
                <w:spacing w:val="0"/>
                <w:position w:val="0"/>
                <w:shd w:fill="auto" w:val="clear"/>
              </w:rPr>
            </w:pPr>
            <w:r>
              <w:rPr>
                <w:rFonts w:ascii="Times New Roman" w:hAnsi="Times New Roman" w:cs="Times New Roman" w:eastAsia="Times New Roman"/>
                <w:color w:val="auto"/>
                <w:spacing w:val="0"/>
                <w:position w:val="0"/>
                <w:sz w:val="27"/>
                <w:shd w:fill="auto" w:val="clear"/>
              </w:rPr>
              <w:t xml:space="preserve">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Pr>
                <w:rFonts w:ascii="Times New Roman" w:hAnsi="Times New Roman" w:cs="Times New Roman" w:eastAsia="Times New Roman"/>
                <w:i/>
                <w:color w:val="auto"/>
                <w:spacing w:val="0"/>
                <w:position w:val="0"/>
                <w:sz w:val="27"/>
                <w:shd w:fill="auto" w:val="clear"/>
              </w:rPr>
              <w:t xml:space="preserve"> (приказ Минтруда России от 30.05.2013 № 231н).</w:t>
            </w:r>
          </w:p>
        </w:tc>
      </w:tr>
    </w:tbl>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ВНИМАНИЕ</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tbl>
      <w:tblPr/>
      <w:tblGrid>
        <w:gridCol w:w="1668"/>
        <w:gridCol w:w="13891"/>
      </w:tblGrid>
      <w:tr>
        <w:trPr>
          <w:trHeight w:val="1" w:hRule="atLeast"/>
          <w:jc w:val="left"/>
        </w:trPr>
        <w:tc>
          <w:tcPr>
            <w:tcW w:w="1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79" w:dyaOrig="1454">
                <v:rect xmlns:o="urn:schemas-microsoft-com:office:office" xmlns:v="urn:schemas-microsoft-com:vml" id="rectole0000000032" style="width:48.950000pt;height:72.700000pt" o:preferrelative="t" o:ole="">
                  <o:lock v:ext="edit"/>
                  <v:imagedata xmlns:r="http://schemas.openxmlformats.org/officeDocument/2006/relationships" r:id="docRId90" o:title=""/>
                </v:rect>
                <o:OLEObject xmlns:r="http://schemas.openxmlformats.org/officeDocument/2006/relationships" xmlns:o="urn:schemas-microsoft-com:office:office" Type="Embed" ProgID="StaticMetafile" DrawAspect="Content" ObjectID="0000000032" ShapeID="rectole0000000032" r:id="docRId89"/>
              </w:object>
            </w:r>
          </w:p>
        </w:tc>
        <w:tc>
          <w:tcPr>
            <w:tcW w:w="13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br/>
              <w:t xml:space="preserve">с государственной службы либо привлечение его к иным видам ответственности в соответствии </w:t>
              <w:br/>
              <w:t xml:space="preserve">с законодательством Российской Федерации.</w:t>
            </w:r>
          </w:p>
          <w:p>
            <w:pPr>
              <w:spacing w:before="0" w:after="0" w:line="240"/>
              <w:ind w:right="0" w:left="0" w:firstLine="0"/>
              <w:jc w:val="both"/>
              <w:rPr>
                <w:color w:val="auto"/>
                <w:spacing w:val="0"/>
                <w:position w:val="0"/>
                <w:shd w:fill="auto" w:val="clear"/>
              </w:rPr>
            </w:pP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7052" w:dyaOrig="5630">
          <v:rect xmlns:o="urn:schemas-microsoft-com:office:office" xmlns:v="urn:schemas-microsoft-com:vml" id="rectole0000000033" style="width:352.600000pt;height:281.500000pt" o:preferrelative="t" o:ole="">
            <o:lock v:ext="edit"/>
            <v:imagedata xmlns:r="http://schemas.openxmlformats.org/officeDocument/2006/relationships" r:id="docRId92" o:title=""/>
          </v:rect>
          <o:OLEObject xmlns:r="http://schemas.openxmlformats.org/officeDocument/2006/relationships" xmlns:o="urn:schemas-microsoft-com:office:office" Type="Embed" ProgID="StaticMetafile" DrawAspect="Content" ObjectID="0000000033" ShapeID="rectole0000000033" r:id="docRId91"/>
        </w:object>
      </w:r>
    </w:p>
    <w:p>
      <w:pPr>
        <w:spacing w:before="0" w:after="0" w:line="240"/>
        <w:ind w:right="0" w:left="0" w:firstLine="0"/>
        <w:jc w:val="center"/>
        <w:rPr>
          <w:rFonts w:ascii="Lucida Sans Unicode" w:hAnsi="Lucida Sans Unicode" w:cs="Lucida Sans Unicode" w:eastAsia="Lucida Sans Unicode"/>
          <w:color w:val="auto"/>
          <w:spacing w:val="0"/>
          <w:position w:val="0"/>
          <w:sz w:val="24"/>
          <w:shd w:fill="auto" w:val="clear"/>
        </w:rPr>
      </w:pPr>
    </w:p>
    <w:p>
      <w:pPr>
        <w:spacing w:before="0" w:after="0" w:line="240"/>
        <w:ind w:right="0" w:left="0" w:firstLine="0"/>
        <w:jc w:val="center"/>
        <w:rPr>
          <w:rFonts w:ascii="Lucida Sans Unicode" w:hAnsi="Lucida Sans Unicode" w:cs="Lucida Sans Unicode" w:eastAsia="Lucida Sans Unicode"/>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num w:numId="57">
    <w:abstractNumId w:val="48"/>
  </w:num>
  <w:num w:numId="162">
    <w:abstractNumId w:val="42"/>
  </w:num>
  <w:num w:numId="207">
    <w:abstractNumId w:val="36"/>
  </w:num>
  <w:num w:numId="258">
    <w:abstractNumId w:val="30"/>
  </w:num>
  <w:num w:numId="288">
    <w:abstractNumId w:val="24"/>
  </w:num>
  <w:num w:numId="293">
    <w:abstractNumId w:val="18"/>
  </w:num>
  <w:num w:numId="298">
    <w:abstractNumId w:val="12"/>
  </w:num>
  <w:num w:numId="300">
    <w:abstractNumId w:val="6"/>
  </w:num>
  <w:num w:numId="30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1.wmf" Id="docRId88" Type="http://schemas.openxmlformats.org/officeDocument/2006/relationships/image"/><Relationship Target="media/image32.wmf" Id="docRId90" Type="http://schemas.openxmlformats.org/officeDocument/2006/relationships/image"/><Relationship TargetMode="External" Target="http://kk.convdocs.org/" Id="docRId14" Type="http://schemas.openxmlformats.org/officeDocument/2006/relationships/hyperlink"/><Relationship Target="media/image26.wmf" Id="docRId75" Type="http://schemas.openxmlformats.org/officeDocument/2006/relationships/image"/><Relationship Target="media/image23.wmf" Id="docRId69" Type="http://schemas.openxmlformats.org/officeDocument/2006/relationships/image"/><Relationship Target="embeddings/oleObject12.bin" Id="docRId36" Type="http://schemas.openxmlformats.org/officeDocument/2006/relationships/oleObject"/><Relationship Target="media/image16.wmf" Id="docRId53" Type="http://schemas.openxmlformats.org/officeDocument/2006/relationships/image"/><Relationship Target="media/image19.wmf" Id="docRId60" Type="http://schemas.openxmlformats.org/officeDocument/2006/relationships/image"/><Relationship Target="media/image4.wmf" Id="docRId13" Type="http://schemas.openxmlformats.org/officeDocument/2006/relationships/image"/><Relationship Target="embeddings/oleObject7.bin" Id="docRId20" Type="http://schemas.openxmlformats.org/officeDocument/2006/relationships/oleObject"/><Relationship Target="media/image18.wmf" Id="docRId58" Type="http://schemas.openxmlformats.org/officeDocument/2006/relationships/image"/><Relationship Target="embeddings/oleObject27.bin" Id="docRId78" Type="http://schemas.openxmlformats.org/officeDocument/2006/relationships/oleObject"/><Relationship Target="styles.xml" Id="docRId94" Type="http://schemas.openxmlformats.org/officeDocument/2006/relationships/styles"/><Relationship Target="media/image0.wmf" Id="docRId2" Type="http://schemas.openxmlformats.org/officeDocument/2006/relationships/image"/><Relationship Target="media/image24.wmf" Id="docRId71" Type="http://schemas.openxmlformats.org/officeDocument/2006/relationships/image"/><Relationship Target="embeddings/oleObject10.bin" Id="docRId31" Type="http://schemas.openxmlformats.org/officeDocument/2006/relationships/oleObject"/><Relationship TargetMode="External" Target="consultantplus://offline/ref=74E1F811667FACB62EDFAC9BAD13B13BECF91B3DC5B87B8AE712BF1E9010D5D34397FA4A94T1p5J" Id="docRId42" Type="http://schemas.openxmlformats.org/officeDocument/2006/relationships/hyperlink"/><Relationship TargetMode="External" Target="http://s-pravdoy.com/" Id="docRId56" Type="http://schemas.openxmlformats.org/officeDocument/2006/relationships/hyperlink"/><Relationship Target="media/image21.wmf" Id="docRId65" Type="http://schemas.openxmlformats.org/officeDocument/2006/relationships/image"/><Relationship Target="media/image30.wmf" Id="docRId86" Type="http://schemas.openxmlformats.org/officeDocument/2006/relationships/image"/><Relationship Target="embeddings/oleObject32.bin" Id="docRId89" Type="http://schemas.openxmlformats.org/officeDocument/2006/relationships/oleObject"/><Relationship Target="numbering.xml" Id="docRId93" Type="http://schemas.openxmlformats.org/officeDocument/2006/relationships/numbering"/><Relationship TargetMode="External" Target="http://start.sampo.ru/" Id="docRId17" Type="http://schemas.openxmlformats.org/officeDocument/2006/relationships/hyperlink"/><Relationship Target="embeddings/oleObject8.bin" Id="docRId24" Type="http://schemas.openxmlformats.org/officeDocument/2006/relationships/oleObject"/><Relationship Target="embeddings/oleObject11.bin" Id="docRId33" Type="http://schemas.openxmlformats.org/officeDocument/2006/relationships/oleObject"/><Relationship Target="embeddings/oleObject13.bin" Id="docRId44" Type="http://schemas.openxmlformats.org/officeDocument/2006/relationships/oleObject"/><Relationship Target="embeddings/oleObject17.bin" Id="docRId54" Type="http://schemas.openxmlformats.org/officeDocument/2006/relationships/oleObject"/><Relationship TargetMode="External" Target="http://sverhnews.ru/" Id="docRId63" Type="http://schemas.openxmlformats.org/officeDocument/2006/relationships/hyperlink"/><Relationship Target="embeddings/oleObject26.bin" Id="docRId74" Type="http://schemas.openxmlformats.org/officeDocument/2006/relationships/oleObject"/><Relationship Target="embeddings/oleObject28.bin" Id="docRId80" Type="http://schemas.openxmlformats.org/officeDocument/2006/relationships/oleObject"/><Relationship TargetMode="External" Target="http://kolokol.lv/?attachment_id=1706" Id="docRId23" Type="http://schemas.openxmlformats.org/officeDocument/2006/relationships/hyperlink"/><Relationship Target="embeddings/oleObject2.bin" Id="docRId6" Type="http://schemas.openxmlformats.org/officeDocument/2006/relationships/oleObject"/><Relationship Target="embeddings/oleObject33.bin" Id="docRId91" Type="http://schemas.openxmlformats.org/officeDocument/2006/relationships/oleObject"/><Relationship Target="embeddings/oleObject0.bin" Id="docRId1" Type="http://schemas.openxmlformats.org/officeDocument/2006/relationships/oleObject"/><Relationship Target="embeddings/oleObject5.bin" Id="docRId15" Type="http://schemas.openxmlformats.org/officeDocument/2006/relationships/oleObject"/><Relationship TargetMode="External" Target="http://old.usedcars.ru/" Id="docRId35" Type="http://schemas.openxmlformats.org/officeDocument/2006/relationships/hyperlink"/><Relationship TargetMode="External" Target="consultantplus://offline/ref=F59F9DD42BA53DF56C55145355C34ACB5CA4F4C23DA264100EC3A8E663AF95BA8528F63F43AE4B4Ds2TFG" Id="docRId46" Type="http://schemas.openxmlformats.org/officeDocument/2006/relationships/hyperlink"/><Relationship Target="embeddings/oleObject16.bin" Id="docRId52" Type="http://schemas.openxmlformats.org/officeDocument/2006/relationships/oleObject"/><Relationship Target="embeddings/oleObject20.bin" Id="docRId61" Type="http://schemas.openxmlformats.org/officeDocument/2006/relationships/oleObject"/><Relationship TargetMode="External" Target="consultantplus://offline/ref=CB1D108D713D063B2DC3FDAC46394F6F6BDCEF4BA64F13E21774843C37139CD1FE1C4CD98EEB0EA0T024J" Id="docRId76" Type="http://schemas.openxmlformats.org/officeDocument/2006/relationships/hyperlink"/><Relationship Target="embeddings/oleObject29.bin" Id="docRId82" Type="http://schemas.openxmlformats.org/officeDocument/2006/relationships/oleObject"/><Relationship Target="embeddings/oleObject4.bin" Id="docRId12" Type="http://schemas.openxmlformats.org/officeDocument/2006/relationships/oleObject"/><Relationship Target="media/image7.wmf" Id="docRId21" Type="http://schemas.openxmlformats.org/officeDocument/2006/relationships/image"/><Relationship TargetMode="External" Target="consultantplus://offline/ref=74E1F811667FACB62EDFAC9BAD13B13BECF91B3DC5B87B8AE712BF1E9010D5D34397FA4A94T1p5J" Id="docRId41" Type="http://schemas.openxmlformats.org/officeDocument/2006/relationships/hyperlink"/><Relationship Target="embeddings/oleObject23.bin" Id="docRId68" Type="http://schemas.openxmlformats.org/officeDocument/2006/relationships/oleObject"/><Relationship TargetMode="External" Target="http://docrix.ru/docs/" Id="docRId8" Type="http://schemas.openxmlformats.org/officeDocument/2006/relationships/hyperlink"/><Relationship Target="embeddings/oleObject30.bin" Id="docRId85" Type="http://schemas.openxmlformats.org/officeDocument/2006/relationships/oleObject"/><Relationship Target="embeddings/oleObject9.bin" Id="docRId28" Type="http://schemas.openxmlformats.org/officeDocument/2006/relationships/oleObject"/><Relationship Target="embeddings/oleObject1.bin" Id="docRId3" Type="http://schemas.openxmlformats.org/officeDocument/2006/relationships/oleObject"/><Relationship Target="media/image12.wmf" Id="docRId37" Type="http://schemas.openxmlformats.org/officeDocument/2006/relationships/image"/><Relationship Target="media/image14.wmf" Id="docRId48" Type="http://schemas.openxmlformats.org/officeDocument/2006/relationships/image"/><Relationship Target="embeddings/oleObject15.bin" Id="docRId50" Type="http://schemas.openxmlformats.org/officeDocument/2006/relationships/oleObject"/><Relationship Target="embeddings/oleObject24.bin" Id="docRId70" Type="http://schemas.openxmlformats.org/officeDocument/2006/relationships/oleObject"/><Relationship Target="embeddings/oleObject3.bin" Id="docRId10" Type="http://schemas.openxmlformats.org/officeDocument/2006/relationships/oleObject"/><Relationship TargetMode="External" Target="http://news.rambler.ru/" Id="docRId27" Type="http://schemas.openxmlformats.org/officeDocument/2006/relationships/hyperlink"/><Relationship TargetMode="External" Target="http://our-russia.ucoz.ru/blog" Id="docRId30" Type="http://schemas.openxmlformats.org/officeDocument/2006/relationships/hyperlink"/><Relationship TargetMode="External" Target="consultantplus://offline/ref=4067C7491AC47B8401AD71152CA31E3E76BDE76BE1BC0383E9890039541B72787858778857F950F3YEM1H" Id="docRId43" Type="http://schemas.openxmlformats.org/officeDocument/2006/relationships/hyperlink"/><Relationship Target="embeddings/oleObject19.bin" Id="docRId59" Type="http://schemas.openxmlformats.org/officeDocument/2006/relationships/oleObject"/><Relationship Target="embeddings/oleObject22.bin" Id="docRId66" Type="http://schemas.openxmlformats.org/officeDocument/2006/relationships/oleObject"/><Relationship Target="media/image27.wmf" Id="docRId79" Type="http://schemas.openxmlformats.org/officeDocument/2006/relationships/image"/><Relationship Target="embeddings/oleObject31.bin" Id="docRId87" Type="http://schemas.openxmlformats.org/officeDocument/2006/relationships/oleObject"/><Relationship Target="media/image6.wmf" Id="docRId19" Type="http://schemas.openxmlformats.org/officeDocument/2006/relationships/image"/><Relationship TargetMode="External" Target="consultantplus://offline/ref=802EDC6C430E86606C59324F5A547B790EF50742178DB97101D5801411AEB317B3152CF2DDF56A6Bx2m6J" Id="docRId39" Type="http://schemas.openxmlformats.org/officeDocument/2006/relationships/hyperlink"/><Relationship TargetMode="External" Target="http://www.timeout.ru/exhibition/event/" Id="docRId5" Type="http://schemas.openxmlformats.org/officeDocument/2006/relationships/hyperlink"/><Relationship Target="embeddings/oleObject25.bin" Id="docRId72" Type="http://schemas.openxmlformats.org/officeDocument/2006/relationships/oleObject"/><Relationship Target="media/image33.wmf" Id="docRId92" Type="http://schemas.openxmlformats.org/officeDocument/2006/relationships/image"/><Relationship Target="media/image5.wmf" Id="docRId16" Type="http://schemas.openxmlformats.org/officeDocument/2006/relationships/image"/><Relationship Target="media/image8.wmf" Id="docRId25" Type="http://schemas.openxmlformats.org/officeDocument/2006/relationships/image"/><Relationship Target="media/image10.wmf" Id="docRId32" Type="http://schemas.openxmlformats.org/officeDocument/2006/relationships/image"/><Relationship Target="media/image13.wmf" Id="docRId45" Type="http://schemas.openxmlformats.org/officeDocument/2006/relationships/image"/><Relationship Target="embeddings/oleObject18.bin" Id="docRId57" Type="http://schemas.openxmlformats.org/officeDocument/2006/relationships/oleObject"/><Relationship Target="embeddings/oleObject21.bin" Id="docRId64" Type="http://schemas.openxmlformats.org/officeDocument/2006/relationships/oleObject"/><Relationship Target="media/image28.wmf" Id="docRId81" Type="http://schemas.openxmlformats.org/officeDocument/2006/relationships/image"/><Relationship Target="media/image2.wmf" Id="docRId7" Type="http://schemas.openxmlformats.org/officeDocument/2006/relationships/image"/><Relationship Target="media/image11.wmf" Id="docRId34" Type="http://schemas.openxmlformats.org/officeDocument/2006/relationships/image"/><Relationship Target="embeddings/oleObject14.bin" Id="docRId47" Type="http://schemas.openxmlformats.org/officeDocument/2006/relationships/oleObject"/><Relationship Target="media/image17.wmf" Id="docRId55" Type="http://schemas.openxmlformats.org/officeDocument/2006/relationships/image"/><Relationship Target="media/image20.wmf" Id="docRId62" Type="http://schemas.openxmlformats.org/officeDocument/2006/relationships/image"/><Relationship Target="media/image29.wmf" Id="docRId83" Type="http://schemas.openxmlformats.org/officeDocument/2006/relationships/image"/><Relationship TargetMode="External" Target="http://newz.nnm.me/" Id="docRId22" Type="http://schemas.openxmlformats.org/officeDocument/2006/relationships/hyperlink"/><Relationship TargetMode="External" Target="http://www.personalmoney.ru/" Id="docRId9" Type="http://schemas.openxmlformats.org/officeDocument/2006/relationships/hyperlink"/><Relationship TargetMode="External" Target="http://www.u-f.ru/" Id="docRId0" Type="http://schemas.openxmlformats.org/officeDocument/2006/relationships/hyperlink"/><Relationship Target="media/image9.wmf" Id="docRId29" Type="http://schemas.openxmlformats.org/officeDocument/2006/relationships/image"/><Relationship TargetMode="External" Target="http://novostipmr.com/ru/news" Id="docRId49" Type="http://schemas.openxmlformats.org/officeDocument/2006/relationships/hyperlink"/><Relationship TargetMode="External" Target="http://www.anekdot.ru/" Id="docRId77" Type="http://schemas.openxmlformats.org/officeDocument/2006/relationships/hyperlink"/><Relationship TargetMode="External" Target="consultantplus://offline/ref=802EDC6C430E86606C59324F5A547B790EF50742178DB97101D5801411AEB317B3152CF2DDF56A6Cx2m3J" Id="docRId40" Type="http://schemas.openxmlformats.org/officeDocument/2006/relationships/hyperlink"/><Relationship Target="media/image22.wmf" Id="docRId67" Type="http://schemas.openxmlformats.org/officeDocument/2006/relationships/image"/><Relationship TargetMode="External" Target="http://podarki.ru/" Id="docRId84" Type="http://schemas.openxmlformats.org/officeDocument/2006/relationships/hyperlink"/><Relationship Target="embeddings/oleObject6.bin" Id="docRId18" Type="http://schemas.openxmlformats.org/officeDocument/2006/relationships/oleObject"/><Relationship TargetMode="External" Target="consultantplus://offline/ref=802EDC6C430E86606C59324F5A547B790EF50742178DB97101D5801411AEB317B3152CF2DDF56A6Cx2m5J" Id="docRId38" Type="http://schemas.openxmlformats.org/officeDocument/2006/relationships/hyperlink"/><Relationship Target="media/image15.wmf" Id="docRId51" Type="http://schemas.openxmlformats.org/officeDocument/2006/relationships/image"/><Relationship Target="media/image3.wmf" Id="docRId11" Type="http://schemas.openxmlformats.org/officeDocument/2006/relationships/image"/><Relationship TargetMode="External" Target="http://ru.wikipedia.org/wiki/%D0%94%D0%B5%D0%BD%D1%8C%D0%B3%D0%B8" Id="docRId26" Type="http://schemas.openxmlformats.org/officeDocument/2006/relationships/hyperlink"/><Relationship Target="media/image1.wmf" Id="docRId4" Type="http://schemas.openxmlformats.org/officeDocument/2006/relationships/image"/><Relationship Target="media/image25.wmf" Id="docRId73" Type="http://schemas.openxmlformats.org/officeDocument/2006/relationships/image"/></Relationships>
</file>